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229597">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hAnsi="仿宋" w:eastAsia="仿宋" w:cs="仿宋"/>
          <w:b/>
          <w:bCs/>
          <w:i w:val="0"/>
          <w:iCs w:val="0"/>
          <w:caps w:val="0"/>
          <w:color w:val="000000"/>
          <w:spacing w:val="0"/>
          <w:sz w:val="40"/>
          <w:szCs w:val="40"/>
          <w:lang w:val="en-US" w:eastAsia="zh-CN"/>
        </w:rPr>
      </w:pPr>
      <w:r>
        <w:rPr>
          <w:rFonts w:hint="eastAsia" w:ascii="仿宋" w:hAnsi="仿宋" w:eastAsia="仿宋" w:cs="仿宋"/>
          <w:b/>
          <w:bCs/>
          <w:i w:val="0"/>
          <w:iCs w:val="0"/>
          <w:caps w:val="0"/>
          <w:color w:val="000000"/>
          <w:spacing w:val="0"/>
          <w:sz w:val="40"/>
          <w:szCs w:val="40"/>
          <w:lang w:val="en-US" w:eastAsia="zh-CN"/>
        </w:rPr>
        <w:t>学习《创造经得起实践、人民、历史检验的实绩</w:t>
      </w:r>
    </w:p>
    <w:p w14:paraId="14105A78">
      <w:pPr>
        <w:keepNext w:val="0"/>
        <w:keepLines w:val="0"/>
        <w:pageBreakBefore w:val="0"/>
        <w:widowControl w:val="0"/>
        <w:kinsoku/>
        <w:wordWrap/>
        <w:overflowPunct/>
        <w:topLinePunct w:val="0"/>
        <w:autoSpaceDE/>
        <w:autoSpaceDN/>
        <w:bidi w:val="0"/>
        <w:adjustRightInd/>
        <w:snapToGrid/>
        <w:jc w:val="center"/>
        <w:textAlignment w:val="auto"/>
        <w:rPr>
          <w:rFonts w:hint="default" w:ascii="仿宋" w:hAnsi="仿宋" w:eastAsia="仿宋" w:cs="仿宋"/>
          <w:b/>
          <w:bCs/>
          <w:i w:val="0"/>
          <w:iCs w:val="0"/>
          <w:caps w:val="0"/>
          <w:color w:val="000000"/>
          <w:spacing w:val="0"/>
          <w:sz w:val="40"/>
          <w:szCs w:val="40"/>
          <w:lang w:val="en-US" w:eastAsia="zh-CN"/>
        </w:rPr>
      </w:pPr>
      <w:r>
        <w:rPr>
          <w:rFonts w:hint="eastAsia" w:ascii="仿宋" w:hAnsi="仿宋" w:eastAsia="仿宋" w:cs="仿宋"/>
          <w:b/>
          <w:bCs/>
          <w:i w:val="0"/>
          <w:iCs w:val="0"/>
          <w:caps w:val="0"/>
          <w:color w:val="000000"/>
          <w:spacing w:val="0"/>
          <w:sz w:val="40"/>
          <w:szCs w:val="40"/>
          <w:lang w:val="en-US" w:eastAsia="zh-CN"/>
        </w:rPr>
        <w:t>——习近平总书记引领全党深入开展树立</w:t>
      </w:r>
      <w:bookmarkStart w:id="0" w:name="_GoBack"/>
      <w:bookmarkEnd w:id="0"/>
      <w:r>
        <w:rPr>
          <w:rFonts w:hint="eastAsia" w:ascii="仿宋" w:hAnsi="仿宋" w:eastAsia="仿宋" w:cs="仿宋"/>
          <w:b/>
          <w:bCs/>
          <w:i w:val="0"/>
          <w:iCs w:val="0"/>
          <w:caps w:val="0"/>
          <w:color w:val="000000"/>
          <w:spacing w:val="0"/>
          <w:sz w:val="40"/>
          <w:szCs w:val="40"/>
          <w:lang w:val="en-US" w:eastAsia="zh-CN"/>
        </w:rPr>
        <w:t>和践行正确政绩观学习教育》</w:t>
      </w:r>
    </w:p>
    <w:p w14:paraId="54FC7C32">
      <w:pPr>
        <w:keepNext w:val="0"/>
        <w:keepLines w:val="0"/>
        <w:pageBreakBefore w:val="0"/>
        <w:widowControl w:val="0"/>
        <w:kinsoku/>
        <w:wordWrap/>
        <w:overflowPunct/>
        <w:topLinePunct w:val="0"/>
        <w:autoSpaceDE/>
        <w:autoSpaceDN/>
        <w:bidi w:val="0"/>
        <w:adjustRightInd/>
        <w:snapToGrid/>
        <w:jc w:val="left"/>
        <w:textAlignment w:val="auto"/>
        <w:rPr>
          <w:rFonts w:hint="default" w:ascii="仿宋" w:hAnsi="仿宋" w:eastAsia="仿宋" w:cs="仿宋"/>
          <w:kern w:val="0"/>
          <w:sz w:val="28"/>
          <w:szCs w:val="28"/>
          <w:lang w:val="en-US" w:eastAsia="zh-CN" w:bidi="ar"/>
        </w:rPr>
      </w:pPr>
      <w:r>
        <w:rPr>
          <w:rFonts w:hint="eastAsia" w:ascii="微软雅黑" w:hAnsi="微软雅黑" w:eastAsia="微软雅黑" w:cs="微软雅黑"/>
          <w:i w:val="0"/>
          <w:iCs w:val="0"/>
          <w:caps w:val="0"/>
          <w:color w:val="666666"/>
          <w:spacing w:val="0"/>
          <w:kern w:val="0"/>
          <w:sz w:val="24"/>
          <w:szCs w:val="24"/>
          <w:lang w:val="en-US" w:eastAsia="zh-CN" w:bidi="ar"/>
        </w:rPr>
        <w:t>来源：学习强国</w:t>
      </w:r>
    </w:p>
    <w:p w14:paraId="79091785">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政绩观问题是一个根本性问题，关乎立党为公、执政为民。</w:t>
      </w:r>
    </w:p>
    <w:p w14:paraId="28863200">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“十五五”开局之年，在习近平总书记亲自指导、引领推动下，一场以县处级以上领导班子和领导干部特别是“一把手”为重点的党内集中教育——树立和践行正确政绩观学习教育在全党扎实深入开展。</w:t>
      </w:r>
    </w:p>
    <w:p w14:paraId="637A29E2">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紧扣“立党为公、为民造福、科学决策、真抓实干”总要求和“三个认认真真、扎扎实实”重要要求，各级党组织坚决贯彻落实党中央决策部署，有力有序一体推进学查改，教育引导党员干部为人民出政绩、以实干出政绩，有效防范和纠治政绩观偏差，努力创造经得起实践、人民、历史检验的实绩，汇聚起推进强国建设、民族复兴伟业的磅礴力量。</w:t>
      </w:r>
    </w:p>
    <w:p w14:paraId="47A8664B">
      <w:pPr>
        <w:ind w:firstLine="560"/>
        <w:jc w:val="left"/>
        <w:rPr>
          <w:rFonts w:hint="default" w:ascii="仿宋" w:hAnsi="仿宋" w:eastAsia="仿宋" w:cs="仿宋"/>
          <w:b/>
          <w:bCs/>
          <w:kern w:val="0"/>
          <w:sz w:val="28"/>
          <w:szCs w:val="28"/>
          <w:lang w:val="en-US" w:eastAsia="zh-CN" w:bidi="ar"/>
        </w:rPr>
      </w:pPr>
      <w:r>
        <w:rPr>
          <w:rFonts w:hint="default" w:ascii="仿宋" w:hAnsi="仿宋" w:eastAsia="仿宋" w:cs="仿宋"/>
          <w:b/>
          <w:bCs/>
          <w:kern w:val="0"/>
          <w:sz w:val="28"/>
          <w:szCs w:val="28"/>
          <w:lang w:val="en-US" w:eastAsia="zh-CN" w:bidi="ar"/>
        </w:rPr>
        <w:t>“要把学习教育作为今年党的建设的重要任务，确保取得实效”</w:t>
      </w:r>
    </w:p>
    <w:p w14:paraId="4795CAC4">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2026年，是中国共产党成立105周年，也是“十五五”开局之年。</w:t>
      </w:r>
    </w:p>
    <w:p w14:paraId="3EB4179E">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2月5日，在关于在全党开展树立和践行正确政绩观学习教育的重要指示中，习近平总书记直指突出问题、阐明重要考量——</w:t>
      </w:r>
    </w:p>
    <w:p w14:paraId="37855F05">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“树立和践行正确政绩观讲了多年、抓了多年，取得一些成效。但从巡视、督查和查办案件的情况看，政绩观方面仍然存在不少突出问题，需要长期不断地抓。”</w:t>
      </w:r>
    </w:p>
    <w:p w14:paraId="34663D7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“今年是‘十五五’开局之年，地方各级领导班子将陆续换届，通过学习教育推动各级领导班子和领导干部树立和践行正确政绩观，十分重要，很有必要。”</w:t>
      </w:r>
    </w:p>
    <w:p w14:paraId="548A6AB6">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精心谋划，把关定向。</w:t>
      </w:r>
    </w:p>
    <w:p w14:paraId="7EBAADCA">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习近平总书记高度重视这次学习教育，亲自确定学习教育主题、全程指导推动，每逢重要会议、每次赴地方考察都围绕树立和践行正确政绩观发表重要讲话、作出重要指示。</w:t>
      </w:r>
    </w:p>
    <w:p w14:paraId="26836225">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春节前夕在北京看望慰问基层干部群众，强调“要引导党员干部特别是领导干部深刻认识树立和践行正确政绩观对于党和国家事业发展、党的建设的重要性，深入查找和纠治政绩观偏差”；</w:t>
      </w:r>
    </w:p>
    <w:p w14:paraId="3DD8ECE4">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国两会期间参加江苏代表团审议，指出“管党治党越有效，经济社会发展的保障就越有力”“以全面从严治党的实际成效取信于民，凝聚推进事业发展的磅礴力量”；赴雄安新区考察，强调“要加强党的领导和党的建设，牢固树立、深入践行正确政绩观，营造风清气正的政治生态”；</w:t>
      </w:r>
    </w:p>
    <w:p w14:paraId="75D07CC2">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到山东德州考察，指出“树立和践行正确政绩观，最终要落到为民造福上”“广大党员、干部要强化公仆意识，厚植为民情怀，多为群众做好事、办实事、解难事，实实在在增强老百姓的获得感幸福感安全感”；</w:t>
      </w:r>
    </w:p>
    <w:p w14:paraId="584B8413">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w:t>
      </w:r>
    </w:p>
    <w:p w14:paraId="65C26A2E">
      <w:pPr>
        <w:ind w:firstLine="560"/>
        <w:jc w:val="left"/>
        <w:rPr>
          <w:rFonts w:hint="default" w:ascii="仿宋" w:hAnsi="仿宋" w:eastAsia="仿宋" w:cs="仿宋"/>
          <w:b w:val="0"/>
          <w:bCs w:val="0"/>
          <w:kern w:val="0"/>
          <w:sz w:val="28"/>
          <w:szCs w:val="28"/>
          <w:lang w:val="en-US" w:eastAsia="zh-CN" w:bidi="ar"/>
        </w:rPr>
      </w:pPr>
    </w:p>
    <w:p w14:paraId="236B0472">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2026年7月15日下午，顶着酷暑，习近平总书记深入上海市黄浦区，调研城市更新中的老旧小区改造。</w:t>
      </w:r>
    </w:p>
    <w:p w14:paraId="65CA2B5E">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早在2007年，时任上海市委书记的习近平同志就常深入街巷里弄调研，指出“最难的是解决马桶问题”，并要求“旧区改造一定要坚持推进，不能让老百姓再在这么破旧的房子里生活下去了”。</w:t>
      </w:r>
    </w:p>
    <w:p w14:paraId="7F644E6C">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又到上海，抚今追昔，习近平总书记感慨良多：“上海推进旧房改造几十年，一任接着一任，久久为功。这就是正确政绩观。老百姓评价我们，也是看我们是不是真心为人民群众做好事、做实事，是不是摆花架子。”</w:t>
      </w:r>
    </w:p>
    <w:p w14:paraId="3C234D2E">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一以贯之，常抓不懈。</w:t>
      </w:r>
    </w:p>
    <w:p w14:paraId="49EC7A2E">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习近平总书记无论在地方工作期间坚持正确政绩观，还是在中央工作期间倡导践行正确政绩观指引党和国家事业发展，都充分彰显立党为公的政治使命、为民造福的价值追求、科学决策的责任担当、真抓实干的优良作风。</w:t>
      </w:r>
    </w:p>
    <w:p w14:paraId="6709FC5D">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学习教育期间，习近平总书记多次对按照正确政绩观要求做好有关工作提出明确要求——</w:t>
      </w:r>
    </w:p>
    <w:p w14:paraId="028A9E5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强调“要结合开展树立和践行正确政绩观学习教育，把‘义乌发展经验’进一步总结好、运用好”；</w:t>
      </w:r>
    </w:p>
    <w:p w14:paraId="612C1CFF">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谈抓好防灾减灾救灾责任落实，指出“树立和践行正确政绩观，坚决纠正重发展轻安全、重救灾轻预防等倾向”；</w:t>
      </w:r>
    </w:p>
    <w:p w14:paraId="2DC13AA0">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谈推动科技事业发展，要求“各级党委和政府要把科技工作摆上重要日程，树立和践行正确政绩观，真抓实干，久久为功，不断抓出新成效”；</w:t>
      </w:r>
    </w:p>
    <w:p w14:paraId="05713A0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w:t>
      </w:r>
    </w:p>
    <w:p w14:paraId="0F45324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习近平总书记一系列重要讲话和重要指示批示，高屋建瓴、思想深邃、内涵丰富，为开展好学习教育指明了前进方向、提供了重要遵循。</w:t>
      </w:r>
    </w:p>
    <w:p w14:paraId="5F2FA2B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以上率下，起而行之。</w:t>
      </w:r>
    </w:p>
    <w:p w14:paraId="1228366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党中央印发关于在全党开展树立和践行正确政绩观学习教育的通知，对学习教育作出全面部署；</w:t>
      </w:r>
    </w:p>
    <w:p w14:paraId="15F6A7C6">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中央党的建设工作领导小组抓好统筹协调，中央组织部会同中央纪委国家监委机关等成立工作专班承担具体工作；</w:t>
      </w:r>
    </w:p>
    <w:p w14:paraId="5351BF6A">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党中央分两批派出12个中央指导组，对30个地方和单位开展指导督导。各地和有关单位先后派出2084个督导组，有效传导压力，始终保持学习教育应有力度；</w:t>
      </w:r>
    </w:p>
    <w:p w14:paraId="680B6B7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w:t>
      </w:r>
    </w:p>
    <w:p w14:paraId="19AF130B">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2026年6月15日，全国党建工作座谈会召开，对学习贯彻习近平党建思想作出工作部署。</w:t>
      </w:r>
    </w:p>
    <w:p w14:paraId="6D4BDE20">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习近平党建思想为加强新时代党的建设提供了根本遵循。开展树立和践行正确政绩观学习教育，是持之以恒推进全面从严治党的重要举措。</w:t>
      </w:r>
    </w:p>
    <w:p w14:paraId="0152D90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全党把学习贯彻习近平党建思想和开展学习教育有机结合起来，更加深刻领悟“两个确立”的决定性意义，坚决做到“两个维护”，实实在在解决问题，不断增强树立和践行正确政绩观的自觉性坚定性。</w:t>
      </w:r>
    </w:p>
    <w:p w14:paraId="16AEA6C7">
      <w:pPr>
        <w:ind w:firstLine="560"/>
        <w:jc w:val="left"/>
        <w:rPr>
          <w:rFonts w:hint="default" w:ascii="仿宋" w:hAnsi="仿宋" w:eastAsia="仿宋" w:cs="仿宋"/>
          <w:b w:val="0"/>
          <w:bCs w:val="0"/>
          <w:kern w:val="0"/>
          <w:sz w:val="28"/>
          <w:szCs w:val="28"/>
          <w:lang w:val="en-US" w:eastAsia="zh-CN" w:bidi="ar"/>
        </w:rPr>
      </w:pPr>
    </w:p>
    <w:p w14:paraId="58E561C0">
      <w:pPr>
        <w:ind w:firstLine="560"/>
        <w:jc w:val="left"/>
        <w:rPr>
          <w:rFonts w:hint="default" w:ascii="仿宋" w:hAnsi="仿宋" w:eastAsia="仿宋" w:cs="仿宋"/>
          <w:b/>
          <w:bCs/>
          <w:kern w:val="0"/>
          <w:sz w:val="28"/>
          <w:szCs w:val="28"/>
          <w:lang w:val="en-US" w:eastAsia="zh-CN" w:bidi="ar"/>
        </w:rPr>
      </w:pPr>
      <w:r>
        <w:rPr>
          <w:rFonts w:hint="eastAsia" w:ascii="仿宋" w:hAnsi="仿宋" w:eastAsia="仿宋" w:cs="仿宋"/>
          <w:b/>
          <w:bCs/>
          <w:kern w:val="0"/>
          <w:sz w:val="28"/>
          <w:szCs w:val="28"/>
          <w:lang w:val="en-US" w:eastAsia="zh-CN" w:bidi="ar"/>
        </w:rPr>
        <w:t>“</w:t>
      </w:r>
      <w:r>
        <w:rPr>
          <w:rFonts w:hint="default" w:ascii="仿宋" w:hAnsi="仿宋" w:eastAsia="仿宋" w:cs="仿宋"/>
          <w:b/>
          <w:bCs/>
          <w:kern w:val="0"/>
          <w:sz w:val="28"/>
          <w:szCs w:val="28"/>
          <w:lang w:val="en-US" w:eastAsia="zh-CN" w:bidi="ar"/>
        </w:rPr>
        <w:t>以对党和人民高度负责的态度，增强树立和践行正确政绩观的思想自觉和行动自觉”</w:t>
      </w:r>
    </w:p>
    <w:p w14:paraId="32DC4413">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十五五’开局之年，无论是制定规划还是部署实施，都需要有正确的政绩观。省市县乡领导班子将陆续换届，强调政绩观也很有针对性。”2026年1月20日，在省部级主要领导干部学习贯彻党的二十届四中全会精神专题研讨班开班式上，习近平总书记明确提出要求。</w:t>
      </w:r>
    </w:p>
    <w:p w14:paraId="5E12B026">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学习教育中，各级党组织扛牢政治责任、精心组织实施，坚持分类指导，认真扎实开展学习教育。</w:t>
      </w:r>
    </w:p>
    <w:p w14:paraId="4E33411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认认真真、扎扎实实提高思想认识——</w:t>
      </w:r>
    </w:p>
    <w:p w14:paraId="5554105C">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两天时间，不安排专家辅导，全部时间用于自学；静下心来，逐字逐句研读、深入学习思考……2026年3月17日至18日，云南省级领导干部和省直部门主要领导干部树立和践行正确政绩观学习教育读书班在玉溪市委党校举办。</w:t>
      </w:r>
    </w:p>
    <w:p w14:paraId="71616FAF">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这是各地区各部门各单位坚持把理论学习摆在首要位置，为学习教育打下坚实思想基础的一个缩影。</w:t>
      </w:r>
    </w:p>
    <w:p w14:paraId="40D126B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原原本本学。各级党组织围绕“四个深入学习”抓实学习研讨，把学习习近平总书记关于树立和践行正确政绩观的重要论述贯穿学习教育全过程。认真学习领会习近平党建思想，通读研读《习近平党建文选》。</w:t>
      </w:r>
    </w:p>
    <w:p w14:paraId="2FB0EE8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中央纪委国家监委机关、中央办公厅、中央组织部、中央宣传部、国务院办公厅通过理论学习中心组学习等形式，认真读原著学原文悟原理；中央政策研究室、中央改革办、中央金融办、中央金融工委、中央党史和文献研究院、国家安全部、全国妇联通过“三会一课”、主题党日等方式抓好学习；江苏、西藏、甘肃、新疆以专题读书班、领导干部大讲堂等为载体开展学习研讨，引导党员干部学深悟透、入脑入心、固本培元。</w:t>
      </w:r>
    </w:p>
    <w:p w14:paraId="69398B25">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及时跟进学。各级党组织认真学习贯彻习近平总书记“七一”重要讲话精神，深入学习习近平总书记倡导践行正确政绩观指引党和国家事业发展的生动实践、习近平总书记地方工作期间坚持正确政绩观生动实践和《习近平关于基层工作方法论述摘编》及相关学习读本，从中找方向、找思路、找方法，做到融会贯通、学以致用。</w:t>
      </w:r>
    </w:p>
    <w:p w14:paraId="045ABA92">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中央党校（国家行政学院）和各级党校（行政学院）、干部学院将学习教育有关内容纳入培训主体班次，开展重点培训。中央和国家机关党员通过“同上一堂课”等实现学习全覆盖。“七一”前后，党员领导干部普遍以树立和践行正确政绩观为主题讲专题党课。</w:t>
      </w:r>
    </w:p>
    <w:p w14:paraId="6F7732E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用好“两面镜子”。各级党组织充分运用中央层面编印的9个正面典型案例、37个反面典型案例，以及省级层面编印的958个正面典型案例、1981个反面典型案例，加强示范引领和警示教育。</w:t>
      </w:r>
    </w:p>
    <w:p w14:paraId="4F767A1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中央统战部、中联部、中央财办、全国人大常委会机关、全国政协机关组织学习“七一勋章”获得者和全国“两优一先”表彰对象先进事迹，对标先进、见贤思齐；科技部、司法部、人力资源社会保障部、应急管理部、共青团中央充分运用本系统典型案例开展警示教育，用身边事教育身边人，引导党员干部知敬畏、存戒惧、守底线。</w:t>
      </w:r>
    </w:p>
    <w:p w14:paraId="671D6C5C">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通过扎实认真学习，广大党员干部更加深刻领会到，习近平党建思想特别是习近平总书记关于树立和践行正确政绩观的重要论述具有强大真理力量，是树立和践行正确政绩观、推动工作的“金钥匙”“指南针”。</w:t>
      </w:r>
    </w:p>
    <w:p w14:paraId="3CA69E3D">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认认真真、扎扎实实整改突出问题——</w:t>
      </w:r>
    </w:p>
    <w:p w14:paraId="0AFFF47E">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从过去常年堆积垃圾、废弃建材的荒地，到如今居民家门口的“城市客厅”，走进位于江西省南昌市新建区的马兰花海主题公园，似锦繁花令人心旷神怡。</w:t>
      </w:r>
    </w:p>
    <w:p w14:paraId="592AF2E0">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当地不搞大拆大建、不追求规模扩张，而是扎扎实实查摆问题、整改整治，让闲置资源释放民生效益，把政绩体现在群众获得感上。</w:t>
      </w:r>
    </w:p>
    <w:p w14:paraId="5A987CD4">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学习教育开展以来，各级领导班子和领导干部把自己摆进去、把职责摆进去、把工作摆进去，着力把问题查清、找准，能改的即知即改、立行立改，对一时难以解决的，积极稳妥推进整改整治。</w:t>
      </w:r>
    </w:p>
    <w:p w14:paraId="6D8C7CAC">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全面深入查摆问题。中央社会工作部、中央政法委、中央和国家机关工委、外交部、教育部对照纪检监察、巡视巡察、审计监督等反馈的问题，列出查摆问题清单；民政部、文化和旅游部、国家卫生健康委下沉基层一线，通过多种渠道，面向群众、服务对象等征集意见建议；最高人民法院、最高人民检察院、退役军人事务部注重深挖“病灶”“病根”，从党性上找差距、查根源、强修养；工业和信息化部、国家民委、交通运输部、水利部、中国人民银行梳理行业内政绩观偏差风险点。</w:t>
      </w:r>
    </w:p>
    <w:p w14:paraId="52C5908A">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动真碰硬整改整治。天津、广东、陕西、新疆生产建设兵团对搞“形象工程”“政绩工程”等突出问题加大整治力度；国家发展改革委、农业农村部制定整改整治台账，明确整改责任、措施、时限，定期跟踪问效；内蒙古、辽宁、福建、海南推出务实举措，严格整改销号审核把关，坚决防止纸面整改、虚假整改。</w:t>
      </w:r>
    </w:p>
    <w:p w14:paraId="18A15751">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集中整治新官不理旧账突出问题。坚持小切口、具体化，明确12项重点任务，根据职能由中央和国家机关25家单位分别承担相应任务，推动省市县各级主动对接细化整改方案和具体措施，上下联动、条块结合、齐抓共管抓好整改整治。</w:t>
      </w:r>
    </w:p>
    <w:p w14:paraId="1EDFFCC5">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商务部对国家级经开区等开放载体进行“回头看”，督促各地以专项整改促规范提升；国务院国资委督促中央企业清偿拖欠中小企业账款，推动以央企担当带头拆解欠账“连环套”；河南对高标准农田项目全面开展“回头看”，严防虚假造地、真占假补等问题新增反弹。</w:t>
      </w:r>
    </w:p>
    <w:p w14:paraId="1666A105">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认认真真、扎扎实实立好制度规矩——</w:t>
      </w:r>
    </w:p>
    <w:p w14:paraId="140F959A">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在河北，省委组织部聚焦政绩观偏差问题，制定交接办法，明确8方面交接内容及交接的方法程序、工作纪律，组织离任的12名市党政正职、211名县党政正职与接任者进行工作交接，交接事项存入干部纪实档案，做到岗位职责交班、重要事务交账、风险隐患交底、经验认识交心。</w:t>
      </w:r>
    </w:p>
    <w:p w14:paraId="1314B81B">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制度，管根本、管长远。</w:t>
      </w:r>
    </w:p>
    <w:p w14:paraId="02E8A75F">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学习教育开展以来，各地区各部门各单位从一开始就注重建章立制，对反复出现的问题从制度上找原因，对多点发生的问题深入研究规律性，系统梳理现有制度规范，充分释放制度规矩的约束效能。</w:t>
      </w:r>
    </w:p>
    <w:p w14:paraId="479C00AC">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查找短板漏洞。安徽安庆市岳西县对民生领域信访和困难群众救助等问题开展“点穴式”督办，健全完善老年助餐服务机构管理办法等制度机制10项；湖南邵阳制定市级层面立行立改问题清单，分类施策推进历史遗留问题、生态环保突出问题、安全生产风险隐患等问题整改。</w:t>
      </w:r>
    </w:p>
    <w:p w14:paraId="0DFC5B0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提高立规质量。湖北黄石修订领导干部经济责任审计评价办法，实现对被审计领导干部履职总体情况客观、公正量化评价；四川重点规范完善议事决策、加强干部教育管理监督等方面制度，切实把制度规矩补齐立好；中国电子优化企业领导班子和领导人员考核评价体系，丰富契约考核和综合考核评价维度。</w:t>
      </w:r>
    </w:p>
    <w:p w14:paraId="4B806974">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狠抓制度执行。公安部、自然资源部、生态环境部督促严格执行树立和践行正确政绩观制度规矩，严格执行民主集中制；财政部、住房城乡建设部、审计署加强对领导班子和领导干部特别是“一把手”的监督，防止任性用权、朝令夕改；山东、广西、青海对违反正确政绩观行为强化责任追究，以从严监督执纪推动树立和践行正确政绩观。</w:t>
      </w:r>
    </w:p>
    <w:p w14:paraId="4369653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各地区各部门各单位紧扣实干导向、坚持知行合一，持续补齐制度短板、规范履职作风、提升治理效能，以常态化制度化建设涵养优良作风、增强发展动能。</w:t>
      </w:r>
    </w:p>
    <w:p w14:paraId="06AA5E81">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bCs/>
          <w:kern w:val="0"/>
          <w:sz w:val="28"/>
          <w:szCs w:val="28"/>
          <w:lang w:val="en-US" w:eastAsia="zh-CN" w:bidi="ar"/>
        </w:rPr>
        <w:t>“在新征程上作出无负时代、无负历史、无负人民的业绩”</w:t>
      </w:r>
    </w:p>
    <w:p w14:paraId="35EBF10E">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“实现新时代新征程党的使命任务，要求全体中国共产党人坚定信心、接续奋斗，不断创造无愧于时代和人民的新业绩。”</w:t>
      </w:r>
    </w:p>
    <w:p w14:paraId="0694FA80">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在中国共产党成立105周年之际，习近平总书记在人民大会堂为长期扎根基层、为党工作、为民服务、作出突出贡献的功勋模范党员颁授“七一勋章”，并向全党发出号召。</w:t>
      </w:r>
    </w:p>
    <w:p w14:paraId="7DBED78C">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学习教育中，各级党组织和广大党员干部普遍受到一次深刻的思想淬炼、党性锤炼和实践锻炼，树立和践行正确政绩观的思想自觉和行动自觉得到进一步增强，前进方向更明、工作作风更实、抓改革发展稳定成效更好。</w:t>
      </w:r>
    </w:p>
    <w:p w14:paraId="56CFC8DC">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铸牢对党忠诚，进一步加强广大党员干部党性锤炼——</w:t>
      </w:r>
    </w:p>
    <w:p w14:paraId="7B11DE3B">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抢抓风雨来临前的窗口期筑起临时挡水防线、冒着风雨紧急检修受损线路、保障防汛物资和生活物资顺畅运送……</w:t>
      </w:r>
    </w:p>
    <w:p w14:paraId="3E871390">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2026年7月，面对台风“巴威”带来狂风暴雨的严峻考验，浙江全省各级党员干部、应急救援队伍闻令而动、向险而行，坚守“四个宁可”，以坚强党性让党旗高高飘扬在防汛防台风一线。</w:t>
      </w:r>
    </w:p>
    <w:p w14:paraId="13191DA6">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学习教育开展以来，各地区各部门各单位坚持通过锤炼党性确保党员干部树立和践行正确政绩观，在学思践悟中筑牢思想根基，在实干担当中践行初心使命。</w:t>
      </w:r>
    </w:p>
    <w:p w14:paraId="454BDF6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正如习近平总书记深刻指出：“树立和践行正确政绩观，起决定性作用的是党性。”坚强的党性，是我们党保持先进性和纯洁性、提高领导水平和执政能力的重要保证。</w:t>
      </w:r>
    </w:p>
    <w:p w14:paraId="1215E3D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上海在党员干部现代远程教育平台等上线学习教育相关课程，中共一大纪念馆推出中国共产党树立和践行正确政绩观专题展，为各级党组织开展教育培训提供有力支撑；华中科技大学青年党员先锋队——红色理论学讲团，以精心打造的宣讲课程引导广大青年坚定不移听党话、跟党走。</w:t>
      </w:r>
    </w:p>
    <w:p w14:paraId="43EDD9AA">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新征程上，要进一步坚持思想引领，深入学习贯彻习近平新时代中国特色社会主义思想特别是习近平党建思想，做到学思用贯通、知信行统一，以饱满的精神状态、优良的干事作风、科学的工作方法解决新问题、迎接新挑战。</w:t>
      </w:r>
    </w:p>
    <w:p w14:paraId="113AF7C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站稳人民立场，不断提升人民群众的获得感、幸福感、安全感——</w:t>
      </w:r>
    </w:p>
    <w:p w14:paraId="2BC688F4">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“保温箱一路护着，到手里还是热的。”</w:t>
      </w:r>
    </w:p>
    <w:p w14:paraId="7085BEAB">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为解决高龄老人“做饭愁、吃热饭难”问题，2026年4月起，北京平谷区熊儿寨乡依托政府机关食堂，面向全乡80周岁以上老年人免费提供周末营养早餐，每周六、日早晨由食堂统一制作适老餐食，并依托“村级定点取餐、网格员精准送达”服务链条，由7个村的网格员定时取餐、逐户配送。</w:t>
      </w:r>
    </w:p>
    <w:p w14:paraId="607233F6">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学习教育中，各地区各部门各单位持续教育引导广大党员干部践行全心全意为人民服务宗旨，聚焦解决群众急难愁盼问题，把惠民生、暖民心、顺民意的工作做到群众心坎上。</w:t>
      </w:r>
    </w:p>
    <w:p w14:paraId="27EBD38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习近平总书记深刻指出：“要把为民造福作为最重要的政绩。”衡量决策是不是科学，根本看是不是得到人民群众赞成和支持，是不是经得起实践和历史检验。</w:t>
      </w:r>
    </w:p>
    <w:p w14:paraId="111AD1E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重庆两江新区人和街道党员干部主动上门入户做工作，通过“国债+公共收益+区级财政资金”模式完成全部老旧电梯更新，实现投诉清零、群众满意；山西大同市启动择业友好场景建设试点工作，打造集技能提升、岗位对接、权益保障、服务配套于一体的择业友好场景，助力新就业群体实现稳定就业……</w:t>
      </w:r>
    </w:p>
    <w:p w14:paraId="3CF072F5">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新征程上，树立和践行正确政绩观，必须自觉做矢志为民造福的无私奉献者，始终把人民放在心中最高位置，在思想上尊重群众、感情上贴近群众，扑下身子深入群众，面对面、心贴心、实打实做好群众工作。</w:t>
      </w:r>
    </w:p>
    <w:p w14:paraId="54DF1BD0">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锚定发展目标，以真抓实干推进中国式现代化行稳致远——</w:t>
      </w:r>
    </w:p>
    <w:p w14:paraId="2CADA120">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龙门吊忙碌作业，一列列满载进口矿产品的货运列车完成查验后快速转入卸车环节……在黑龙江同江铁路口岸，一派朝气蓬勃的繁忙景象。</w:t>
      </w:r>
    </w:p>
    <w:p w14:paraId="4FD0551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学习教育中，同江市进一步校正发展思路，围绕企业落地、业务拓展等环节做实服务。如今，进口矿产品业务已在口岸实现常态化、规模化运行，口岸物流优势进一步转化为产业发展、税收增长和就业带动的现实支撑。</w:t>
      </w:r>
    </w:p>
    <w:p w14:paraId="00DFFD65">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落实好习近平总书记强调的“坚持高质量发展要成为领导干部政绩观的重要内容”，广大党员干部切实把正确政绩观落到实处，在推动高质量发展上不断取得新突破。</w:t>
      </w:r>
    </w:p>
    <w:p w14:paraId="51DBEE7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吉林统筹推进425项改革任务、9个重点改革专项走深走实，为振兴发展注入强劲动能；宁夏坚守“一河三山”改革发展基准线，协同推进降碳、减污、扩绿、增长；贵州台江县坚定不移发展“2+2+1”现代农业产业，做优“稻渔”主导产业、做精特色产业；中信集团扎实开展“基础管理提升年”各项工作，做优做强金融、实业、投资三大主业……</w:t>
      </w:r>
    </w:p>
    <w:p w14:paraId="2685520F">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新征程上，巩固拓展学习教育成果，要进一步推动各级党组织和广大党员干部坚持立党为公、为民造福、科学决策、真抓实干，坚决有力贯彻落实党中央重大决策部署，把学习教育成果转化为推动高质量发展的实际成效。</w:t>
      </w:r>
    </w:p>
    <w:p w14:paraId="1EBB7A9E">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树牢正确政绩观，笃行实干为民心。</w:t>
      </w:r>
    </w:p>
    <w:p w14:paraId="43390CE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在以习近平同志为核心的党中央坚强领导下，全面贯彻落实习近平党建思想，一以贯之树立和践行正确政绩观，凝聚起实干担当的强大力量，必将为“十五五”开好局、起好步，为以中国式现代化全面推进强国建设、民族复兴伟业提供有力保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F6FC7"/>
    <w:rsid w:val="17A12DB2"/>
    <w:rsid w:val="1C107D02"/>
    <w:rsid w:val="21C532DC"/>
    <w:rsid w:val="2CF115CF"/>
    <w:rsid w:val="2E664020"/>
    <w:rsid w:val="308958A1"/>
    <w:rsid w:val="3B545B62"/>
    <w:rsid w:val="40547E17"/>
    <w:rsid w:val="43CC5F36"/>
    <w:rsid w:val="47614CF6"/>
    <w:rsid w:val="568764CA"/>
    <w:rsid w:val="5F6B37BB"/>
    <w:rsid w:val="619A56D7"/>
    <w:rsid w:val="72FB48C4"/>
    <w:rsid w:val="7A5B2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1400</Words>
  <Characters>1402</Characters>
  <Lines>0</Lines>
  <Paragraphs>0</Paragraphs>
  <TotalTime>99</TotalTime>
  <ScaleCrop>false</ScaleCrop>
  <LinksUpToDate>false</LinksUpToDate>
  <CharactersWithSpaces>1405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2026-04-28T00:54:00Z</dcterms:created>
  <dc:creator>user</dc:creator>
  <cp:lastModifiedBy>user</cp:lastModifiedBy>
  <dcterms:modified xsi:type="dcterms:W3CDTF">2026-09-11T08:37:11Z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eyJoZGlkIjoiZTY5Y2Y0ZjNiZGU4NmZhMjJhYWIyNGI5MTE4MDU4YjEiLCJ1c2VySWQiOiI1NjI1MTk2NDkifQ==</vt:lpwstr>
  </property>
  <property fmtid="{D5CDD505-2E9C-101B-9397-08002B2CF9AE}" pid="4" name="ICV">
    <vt:lpwstr>AD999698363C4DBF943F86B2F0F4F659_12</vt:lpwstr>
  </property>
</Properties>
</file>