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A5A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习近平：让愿担当、敢担当、善担当蔚然成风</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来源：《求是》2026年第5期</w:t>
      </w:r>
    </w:p>
    <w:p w14:paraId="08407D3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实干兴邦，空谈误国。这个道理，我们都要牢记在心。各级领导干部要坚持为民务实清廉，切实转变工作作风，做到讲实话、干实事，敢作为、勇担当，言必信、行必果。</w:t>
      </w:r>
    </w:p>
    <w:p w14:paraId="74528E2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（2012年12月15日在中央经济工作会议上的讲话）</w:t>
      </w:r>
    </w:p>
    <w:p w14:paraId="207FF6F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745AC75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二</w:t>
      </w:r>
    </w:p>
    <w:p w14:paraId="644A67A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433C01F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（2013年6月28日在全国组织工作会议上的讲话）</w:t>
      </w:r>
    </w:p>
    <w:p w14:paraId="6BDADEB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52D07D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三</w:t>
      </w:r>
    </w:p>
    <w:p w14:paraId="2757C3F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0E1B4A3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（2015年1月12日在中央党校县委书记研修班学员座谈会上的讲话）</w:t>
      </w:r>
    </w:p>
    <w:p w14:paraId="1D3696D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7059F54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四</w:t>
      </w:r>
    </w:p>
    <w:p w14:paraId="2C8AB1C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要把严格管理干部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72869C4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D481A4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（2016年1月18日在省部级主要领导干部学习贯彻党的十八届五中全会精神专题研讨班上的讲话）</w:t>
      </w:r>
    </w:p>
    <w:p w14:paraId="0C60705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2D58510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五</w:t>
      </w:r>
    </w:p>
    <w:p w14:paraId="7850E8C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14:paraId="101E961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（2017年10月27日在十九届中央政治局第一次集体学习时的讲话）</w:t>
      </w:r>
    </w:p>
    <w:p w14:paraId="2DA69D07">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6D83471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六</w:t>
      </w:r>
    </w:p>
    <w:p w14:paraId="0C25314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1064481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（2018年7月3日在全国组织工作会议上的讲话）</w:t>
      </w:r>
    </w:p>
    <w:p w14:paraId="6994EF2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531FC0F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七</w:t>
      </w:r>
    </w:p>
    <w:p w14:paraId="06CA88D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7935AE2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（2018年11月26日在十九届中央政治局第十次集体学习时的讲话）</w:t>
      </w:r>
    </w:p>
    <w:p w14:paraId="69EA359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4BBBCD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八</w:t>
      </w:r>
    </w:p>
    <w:p w14:paraId="38A3C5F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483CEC3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（2018年11月26日在十九届中央政治局第十次集体学习时的讲话）</w:t>
      </w:r>
    </w:p>
    <w:p w14:paraId="60F82A1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2BC3D9F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九</w:t>
      </w:r>
    </w:p>
    <w:p w14:paraId="6324C5A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3855909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（2019年7月9日在中央和国家机关党的建设工作会议上的讲话）</w:t>
      </w:r>
    </w:p>
    <w:p w14:paraId="18B58CE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EDD40A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w:t>
      </w:r>
    </w:p>
    <w:p w14:paraId="54B9D24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6C20249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bookmarkStart w:id="0" w:name="_GoBack"/>
      <w:bookmarkEnd w:id="0"/>
    </w:p>
    <w:p w14:paraId="3D34160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（2020年1月8日在“不忘初心、牢记使命”主题教育总结大会上的讲话）</w:t>
      </w:r>
    </w:p>
    <w:p w14:paraId="4E982D0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490DA21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十一</w:t>
      </w:r>
    </w:p>
    <w:p w14:paraId="5E83DCC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58D3A23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（2021年9月1日在2021年秋季学期中央党校〈国家行政学院〉中青年干部培训班开班式上的讲话）</w:t>
      </w:r>
    </w:p>
    <w:p w14:paraId="6DDFC49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68C9298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十二</w:t>
      </w:r>
    </w:p>
    <w:p w14:paraId="0844CA8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767ED70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坚持严管和厚爱相结合，加强对干部全方位管理和经常性监督，落实“三个区分开来”，激励干部敢于担当、积极作为。</w:t>
      </w:r>
    </w:p>
    <w:p w14:paraId="75840A7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（2022年10月16日在中国共产党第二十次全国代表大会上的报告）</w:t>
      </w:r>
    </w:p>
    <w:p w14:paraId="267CF8C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16DB43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十三</w:t>
      </w:r>
    </w:p>
    <w:p w14:paraId="51CFDAE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4A03DE0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（2022年10月23日在党的二十届一中全会上的讲话）</w:t>
      </w:r>
    </w:p>
    <w:p w14:paraId="0D2F5DC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EA674B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十四</w:t>
      </w:r>
    </w:p>
    <w:p w14:paraId="6DD3304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610F513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694BDA8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（2022年12月26日、27日在中央政治局民主生活会上的讲话）</w:t>
      </w:r>
    </w:p>
    <w:p w14:paraId="21F30F2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327C80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十五</w:t>
      </w:r>
    </w:p>
    <w:p w14:paraId="12AE567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7C23AB7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（2024年12月26日、27日在中央政治局民主生活会上的讲话）</w:t>
      </w:r>
    </w:p>
    <w:p w14:paraId="20CC980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4C26952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十六</w:t>
      </w:r>
    </w:p>
    <w:p w14:paraId="12DB5ED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1DE18F1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（2025年8月对推进作风建设常态化长效化的指示）</w:t>
      </w:r>
    </w:p>
    <w:p w14:paraId="4E7A61F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4460F8C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十七</w:t>
      </w:r>
    </w:p>
    <w:p w14:paraId="6CF823A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5D0E8BA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（2025年10月23日在党的二十届四中全会第二次全体会议上的讲话）</w:t>
      </w:r>
    </w:p>
    <w:p w14:paraId="271652B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250549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十八</w:t>
      </w:r>
    </w:p>
    <w:p w14:paraId="7797250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领导干部要勇于担当，在其位、谋其政、尽其责，在职责范围内主动担重、担难。要正视困难矛盾、风险隐患，迎难而上、攻坚克难。要坚持党性原则，是非分明、敢于斗争，在重大问题、原则问题上旗帜鲜明。</w:t>
      </w:r>
    </w:p>
    <w:p w14:paraId="17758CA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（2025年12月25日、26日在中央政治局民主生活会上的讲话）</w:t>
      </w:r>
    </w:p>
    <w:p w14:paraId="6B6B688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1A34248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※这是习近平总书记2012年12月至2025年12月期间有关让愿担当、敢担当、善担当蔚然成风重要论述的节录。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124B60"/>
    <w:rsid w:val="00824700"/>
    <w:rsid w:val="010D297B"/>
    <w:rsid w:val="03FB59D4"/>
    <w:rsid w:val="06263941"/>
    <w:rsid w:val="063B46FD"/>
    <w:rsid w:val="066D2A6F"/>
    <w:rsid w:val="07920942"/>
    <w:rsid w:val="111923AE"/>
    <w:rsid w:val="12897870"/>
    <w:rsid w:val="15096E6E"/>
    <w:rsid w:val="1554671D"/>
    <w:rsid w:val="186A611A"/>
    <w:rsid w:val="18850E9C"/>
    <w:rsid w:val="1C4F4CED"/>
    <w:rsid w:val="1E1A31FA"/>
    <w:rsid w:val="1E6A201E"/>
    <w:rsid w:val="1EC421C0"/>
    <w:rsid w:val="1F3D786F"/>
    <w:rsid w:val="1F666BD8"/>
    <w:rsid w:val="1FA829B5"/>
    <w:rsid w:val="22F3177B"/>
    <w:rsid w:val="23A44322"/>
    <w:rsid w:val="23A54519"/>
    <w:rsid w:val="24B228BF"/>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353B2C"/>
    <w:rsid w:val="3DE22EEA"/>
    <w:rsid w:val="3E7D303D"/>
    <w:rsid w:val="3F2D225D"/>
    <w:rsid w:val="3FB253FB"/>
    <w:rsid w:val="3FF8578D"/>
    <w:rsid w:val="4164208C"/>
    <w:rsid w:val="41804C0B"/>
    <w:rsid w:val="4291215B"/>
    <w:rsid w:val="43AE013E"/>
    <w:rsid w:val="44567B98"/>
    <w:rsid w:val="494D4ADB"/>
    <w:rsid w:val="49627B61"/>
    <w:rsid w:val="4A0D21C2"/>
    <w:rsid w:val="4AAD6DAF"/>
    <w:rsid w:val="4BBC7A45"/>
    <w:rsid w:val="4BF873C8"/>
    <w:rsid w:val="4E1866A9"/>
    <w:rsid w:val="4E2D7F20"/>
    <w:rsid w:val="4FFE3F69"/>
    <w:rsid w:val="51656440"/>
    <w:rsid w:val="521530A3"/>
    <w:rsid w:val="52BB264B"/>
    <w:rsid w:val="52D7511B"/>
    <w:rsid w:val="52FF6CFC"/>
    <w:rsid w:val="539A6875"/>
    <w:rsid w:val="553E5847"/>
    <w:rsid w:val="560E129B"/>
    <w:rsid w:val="566E2D1C"/>
    <w:rsid w:val="567535C9"/>
    <w:rsid w:val="59FF6FB5"/>
    <w:rsid w:val="5AD66AA4"/>
    <w:rsid w:val="5B791466"/>
    <w:rsid w:val="5C17056B"/>
    <w:rsid w:val="5C390BF5"/>
    <w:rsid w:val="5CDB61B2"/>
    <w:rsid w:val="5DAC2982"/>
    <w:rsid w:val="5DD748DD"/>
    <w:rsid w:val="5E2265FA"/>
    <w:rsid w:val="60D56EEB"/>
    <w:rsid w:val="614B1AF5"/>
    <w:rsid w:val="651C0DE5"/>
    <w:rsid w:val="672A277C"/>
    <w:rsid w:val="67A85A37"/>
    <w:rsid w:val="68637990"/>
    <w:rsid w:val="69C121DF"/>
    <w:rsid w:val="69C831E7"/>
    <w:rsid w:val="69E30532"/>
    <w:rsid w:val="6B421D4F"/>
    <w:rsid w:val="6BC229FC"/>
    <w:rsid w:val="6E1B66E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2804</Words>
  <Characters>2805</Characters>
  <Lines>0</Lines>
  <Paragraphs>0</Paragraphs>
  <TotalTime>20</TotalTime>
  <ScaleCrop>false</ScaleCrop>
  <LinksUpToDate>false</LinksUpToDate>
  <CharactersWithSpaces>2808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2026-04-17T06:57:32Z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51D372170775456E846B8637C23D9590_12</vt:lpwstr>
  </property>
  <property fmtid="{D5CDD505-2E9C-101B-9397-08002B2CF9AE}" pid="4" name="KSOTemplateDocerSaveRecord">
    <vt:lpwstr>eyJoZGlkIjoiZTY5Y2Y0ZjNiZGU4NmZhMjJhYWIyNGI5MTE4MDU4YjEiLCJ1c2VySWQiOiI1NjI1MTk2NDkifQ==</vt:lpwstr>
  </property>
</Properties>
</file>