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A5A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《各地区各部门各单位认真部署谋划、精心组织实施——确保学习教育取得实效（树立和践行正确政绩观）》</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来源：人民日报</w:t>
      </w:r>
    </w:p>
    <w:p w14:paraId="5DCCD48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全党开展树立和践行正确政绩观学习教育，是贯彻落实党的二十届四中全会战略部署、确保基本实现社会主义现代化取得决定性进展的必然要求，是践行党的根本宗旨、夯实党的执政根基的重要举措，是巩固拓展党内集中学习教育成果、持之以恒推进全面从严治党的有效途径，对于推进党和国家事业、对于推进全面从严治党意义重大。</w:t>
      </w:r>
    </w:p>
    <w:p w14:paraId="14B1E47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44C89F5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为推动学习教育扎实开展、营造良好舆论氛围，人民日报今起开设“树立和践行正确政绩观”专栏，展现各地区各部门各单位开展学习教育的进展成效。</w:t>
      </w:r>
    </w:p>
    <w:p w14:paraId="5920656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A6EEFA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党中央决定，在全党开展树立和践行正确政绩观学习教育。习近平总书记反复强调要树立和践行正确政绩观，近期又在多次重要讲话中特别加以强调，为开展学习教育指明了方向、提供了重要遵循。</w:t>
      </w:r>
    </w:p>
    <w:p w14:paraId="212365E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15927F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共中央办公厅近日印发《关于在全党开展树立和践行正确政绩观学习教育的通知》。2月24日，中央党的建设工作领导小组召开会议，学习贯彻习近平总书记关于树立和践行正确政绩观学习教育的重要讲话和重要指示精神，研究部署学习教育工作。</w:t>
      </w:r>
    </w:p>
    <w:p w14:paraId="591EBC1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C6BF07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连日来，各地区各部门各单位把开展学习教育作为重要政治任务，深入学习贯彻习近平总书记重要讲话和重要指示精神，认真落实党中央部署，精心组织实施，确保学习教育取得实效。</w:t>
      </w:r>
    </w:p>
    <w:p w14:paraId="6FE7DD4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E1BEDB7">
      <w:pPr>
        <w:keepNext w:val="0"/>
        <w:keepLines w:val="0"/>
        <w:pageBreakBefore w:val="0"/>
        <w:widowControl w:val="0"/>
        <w:kinsoku/>
        <w:wordWrap/>
        <w:overflowPunct/>
        <w:topLinePunct w:val="0"/>
        <w:autoSpaceDE/>
        <w:autoSpaceDN/>
        <w:bidi w:val="0"/>
        <w:adjustRightInd/>
        <w:snapToGrid/>
        <w:ind w:leftChars="0"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提高站位 压实责任</w:t>
      </w:r>
    </w:p>
    <w:p w14:paraId="092E178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257CCD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各地区各部门各单位第一时间研究部署学习教育方案，压实责任、明确任务，确保学习教育有序启动、全面铺开。</w:t>
      </w:r>
    </w:p>
    <w:p w14:paraId="3A9ADA8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643160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北京市委党的建设工作领导小组召开会议，要求认真学习领会习近平总书记关于树立和践行正确政绩观的重要论述，从坚定拥护“两个确立”、坚决做到“两个维护”的高度，把思想和行动统一到党中央决策部署上来；以处级以上领导班子和领导干部特别是“一把手”为重点，不分批次、不划阶段，坚持首善标准开展好学习教育。</w:t>
      </w:r>
    </w:p>
    <w:p w14:paraId="48E5DED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BCED4E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山西省委党的建设工作领导小组召开会议，审议通过关于在全省开展学习教育的实施方案，要求各级党委（党组）扛起主体责任，主要负责同志要担负起第一责任人责任，领导班子成员要履行好“一岗双责”，充分发挥行业系统主管部门党委（党组）对本行业本系统学习教育的指导作用，精心谋划部署，认真组织实施。</w:t>
      </w:r>
    </w:p>
    <w:p w14:paraId="2E8D66B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34F0CD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央党史和文献研究院院务会第一时间成立工作专班，制定实施方案，对开展学习教育作出安排部署，提出要全面学习贯彻习近平总书记关于树立和践行正确政绩观的重要论述，在高标准高质量抓好自身学习教育的同时，充分发挥专业优势，从历史和现实、理论和实践相结合的角度持续深化研究阐释，不断推出新成果，积极服务全党学习教育。</w:t>
      </w:r>
    </w:p>
    <w:p w14:paraId="371E20B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A271F7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教育部党组召开会议，部署开展教育部直属系统学习教育，要求紧紧围绕教育强国目标，坚持学查改一体推进，高标准高质量落实好学习教育各项任务；坚持读原著、学原文、悟原理，切实把学习成果转化为谋划实施教育发展“十五五”规划、加快推进教育强国建设的具体举措，以实干实效服务中国式现代化建设。</w:t>
      </w:r>
    </w:p>
    <w:p w14:paraId="5C60C80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10A34C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国务院国资委党委召开扩大会议暨党的建设工作领导小组会议，研究部署启动国资央企学习教育工作，要求国资央企各级党组织突出严实标准，以务实举措推动学习教育落地见效；要深刻理解、准确把握、全面落实“立党为公、为民造福、科学决策、真抓实干”的总要求，坚持学查改一体推进，统筹抓好学习教育和重点工作任务。</w:t>
      </w:r>
    </w:p>
    <w:p w14:paraId="42BA2E2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921150D">
      <w:pPr>
        <w:keepNext w:val="0"/>
        <w:keepLines w:val="0"/>
        <w:pageBreakBefore w:val="0"/>
        <w:widowControl w:val="0"/>
        <w:kinsoku/>
        <w:wordWrap/>
        <w:overflowPunct/>
        <w:topLinePunct w:val="0"/>
        <w:autoSpaceDE/>
        <w:autoSpaceDN/>
        <w:bidi w:val="0"/>
        <w:adjustRightInd/>
        <w:snapToGrid/>
        <w:ind w:leftChars="0"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深学细悟 凝心铸魂</w:t>
      </w:r>
    </w:p>
    <w:p w14:paraId="2AFBEC1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E852F0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各地区各部门各单位教育引导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推动学习教育走深走实。</w:t>
      </w:r>
    </w:p>
    <w:p w14:paraId="0BDE114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7D9672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广东省委常委会召开会议，套开省委党的建设工作领导小组会议，要求坚持学思用贯通、知信行统一，把学习习近平总书记关于树立和践行正确政绩观的重要论述，同深入学习党的二十届四中全会精神、学习“十五五”规划建议结合起来，同加强调查研究、做好本地区本部门工作结合起来，坚持原原本本学，突出分层分类学，紧扣具体实践学。</w:t>
      </w:r>
    </w:p>
    <w:p w14:paraId="2B2EFD6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2264258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重庆市委要求突出学习引领，原原本本学习习近平总书记关于树立和践行正确政绩观的重要论述，贯通学习习近平总书记视察重庆重要讲话重要指示精神，切实把学习教育成效转化为干字当头、唯实争先的精气神，为做实“两大定位”、发挥“三个作用”，加快建设“六区一高地”，奋力谱写中国式现代化重庆篇章提供有力保障。</w:t>
      </w:r>
    </w:p>
    <w:p w14:paraId="4925279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284C179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云南省委要求坚持聚焦主题深学，深入学习习近平总书记关于树立和践行正确政绩观的重要论述，推动党员干部完整准确全面贯彻新发展理念，悟透以人民为中心的发展思想；同时，深入查找政绩观方面存在的问题，针对突出问题抓典型抓现行抓通报，实施作风革命效能革命提升行动，着力破除部分干部不担当、不用心、不认真等问题。</w:t>
      </w:r>
    </w:p>
    <w:p w14:paraId="712B9A6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5DEC6F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自然资源部党组表示，将深入学习习近平总书记关于树立和践行正确政绩观的重要论述，贯彻落实习近平总书记关于自然资源工作、海洋强国建设、国土绿化等重要论述和重要指示批示精神，认真落实党中央重大决策部署，深入查找和纠治政绩观偏差，重点整治规划编制中的形式主义等问题，着力化解自然资源领域信访问题。</w:t>
      </w:r>
    </w:p>
    <w:p w14:paraId="2EC8D2D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8C79D3F">
      <w:pPr>
        <w:keepNext w:val="0"/>
        <w:keepLines w:val="0"/>
        <w:pageBreakBefore w:val="0"/>
        <w:widowControl w:val="0"/>
        <w:kinsoku/>
        <w:wordWrap/>
        <w:overflowPunct/>
        <w:topLinePunct w:val="0"/>
        <w:autoSpaceDE/>
        <w:autoSpaceDN/>
        <w:bidi w:val="0"/>
        <w:adjustRightInd/>
        <w:snapToGrid/>
        <w:ind w:leftChars="0" w:firstLine="562" w:firstLineChars="200"/>
        <w:jc w:val="both"/>
        <w:textAlignment w:val="auto"/>
        <w:rPr>
          <w:rFonts w:hint="default" w:ascii="仿宋" w:hAnsi="仿宋" w:eastAsia="仿宋" w:cs="仿宋"/>
          <w:b/>
          <w:bCs/>
          <w:kern w:val="0"/>
          <w:sz w:val="28"/>
          <w:szCs w:val="28"/>
          <w:lang w:val="en-US" w:eastAsia="zh-CN" w:bidi="ar"/>
        </w:rPr>
      </w:pPr>
      <w:bookmarkStart w:id="0" w:name="_GoBack"/>
      <w:r>
        <w:rPr>
          <w:rFonts w:hint="default" w:ascii="仿宋" w:hAnsi="仿宋" w:eastAsia="仿宋" w:cs="仿宋"/>
          <w:b/>
          <w:bCs/>
          <w:kern w:val="0"/>
          <w:sz w:val="28"/>
          <w:szCs w:val="28"/>
          <w:lang w:val="en-US" w:eastAsia="zh-CN" w:bidi="ar"/>
        </w:rPr>
        <w:t>求真务实 真抓实干</w:t>
      </w:r>
    </w:p>
    <w:bookmarkEnd w:id="0"/>
    <w:p w14:paraId="6E12888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5514A0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各地区各部门各单位表示，要以“立党为公、为民造福、科学决策、真抓实干”为总要求，坚持学查改一体推进，努力在深学、真查、实改上下功夫见成效。</w:t>
      </w:r>
    </w:p>
    <w:p w14:paraId="69AE76E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BA0392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浙江省委党的建设工作领导小组召开会议，部署启动本省学习教育工作，强调一体推进学查改，教育引导全省各级党组织、党员干部始终聚焦“落实”二字，大力弘扬“六干”作风，切实把政绩体现在推动高质量发展的成效上，体现在缩小“三大差距”的成色上，体现在人民群众的幸福感、满意度上。</w:t>
      </w:r>
    </w:p>
    <w:p w14:paraId="1258047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75E37C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安徽省委要求坚持问题导向，勇于揭短亮丑，深入查找政绩观方面存在的问题，从党性上找差距、查根源、强修养，做到举一反三、坚决纠治；要通报曝光一批反面案例、严肃问责一批党员干部、大力选树一批先进典型、建立完善一批政策规定，引导各级党组织和党员干部坚持实事求是、求真务实，为人民出政绩、以实干出政绩。</w:t>
      </w:r>
    </w:p>
    <w:p w14:paraId="127AC0E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1F2519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山东省委召开全省干事创业担当尽责确保“十五五”开好局工作会议，动员全省上下进一步干事创业、担当尽责。山东将通过实地调研、政务服务便民热线等方式，广泛征求意见建议，省、市、县（市、区）分别研究确定集中推进的重点民生实事，从一开始就让群众参与、受益、可感可及。</w:t>
      </w:r>
    </w:p>
    <w:p w14:paraId="0ECD78E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28B3AE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生态环境部党组提出，认真落实学习研讨、查摆问题、整改整治、建章立制、开门教育等工作安排，教育引导部系统各级党组织和全体党员干部坚持实事求是、求真务实，坚决有力贯彻落实党中央重大决策部署，为人民出政绩、以实干出政绩，为推动美丽中国建设取得新的重大进展提供有力保障。</w:t>
      </w:r>
    </w:p>
    <w:p w14:paraId="67B6BBD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A34248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农业农村部党组表示，教育引导系统各级党组织和全体党员干部坚持学查改一体推进，刀刃向内对照查摆突出问题，动真碰硬开展整改整治，举一反三抓好建章立制，切实防范和纠治政绩观偏差，坚决有力贯彻落实党中央“三农”工作决策部署，以实干实绩推动“十五五”农业农村工作开好局、起好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124B60"/>
    <w:rsid w:val="00824700"/>
    <w:rsid w:val="010D297B"/>
    <w:rsid w:val="03FB59D4"/>
    <w:rsid w:val="06263941"/>
    <w:rsid w:val="063B46FD"/>
    <w:rsid w:val="066D2A6F"/>
    <w:rsid w:val="07920942"/>
    <w:rsid w:val="111923AE"/>
    <w:rsid w:val="12897870"/>
    <w:rsid w:val="15096E6E"/>
    <w:rsid w:val="186A611A"/>
    <w:rsid w:val="18850E9C"/>
    <w:rsid w:val="1C4F4CED"/>
    <w:rsid w:val="1E1A31FA"/>
    <w:rsid w:val="1E6A201E"/>
    <w:rsid w:val="1EC421C0"/>
    <w:rsid w:val="1F3D786F"/>
    <w:rsid w:val="1F666BD8"/>
    <w:rsid w:val="1FA829B5"/>
    <w:rsid w:val="22F3177B"/>
    <w:rsid w:val="23A44322"/>
    <w:rsid w:val="23A54519"/>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353B2C"/>
    <w:rsid w:val="3DE22EEA"/>
    <w:rsid w:val="3E7D303D"/>
    <w:rsid w:val="3F2D225D"/>
    <w:rsid w:val="3FB253FB"/>
    <w:rsid w:val="3FF8578D"/>
    <w:rsid w:val="4164208C"/>
    <w:rsid w:val="41804C0B"/>
    <w:rsid w:val="4291215B"/>
    <w:rsid w:val="43AE013E"/>
    <w:rsid w:val="44567B98"/>
    <w:rsid w:val="494D4ADB"/>
    <w:rsid w:val="49627B61"/>
    <w:rsid w:val="4A0D21C2"/>
    <w:rsid w:val="4AAD6DAF"/>
    <w:rsid w:val="4BBC7A45"/>
    <w:rsid w:val="4BF873C8"/>
    <w:rsid w:val="4E1866A9"/>
    <w:rsid w:val="4E2D7F20"/>
    <w:rsid w:val="4FFE3F69"/>
    <w:rsid w:val="51656440"/>
    <w:rsid w:val="521530A3"/>
    <w:rsid w:val="52BB264B"/>
    <w:rsid w:val="52D7511B"/>
    <w:rsid w:val="52FF6CFC"/>
    <w:rsid w:val="539A6875"/>
    <w:rsid w:val="553E5847"/>
    <w:rsid w:val="560E129B"/>
    <w:rsid w:val="566E2D1C"/>
    <w:rsid w:val="567535C9"/>
    <w:rsid w:val="59FF6FB5"/>
    <w:rsid w:val="5AD66AA4"/>
    <w:rsid w:val="5B791466"/>
    <w:rsid w:val="5C17056B"/>
    <w:rsid w:val="5C390BF5"/>
    <w:rsid w:val="5DAC2982"/>
    <w:rsid w:val="5DD748DD"/>
    <w:rsid w:val="5E2265FA"/>
    <w:rsid w:val="60D56EEB"/>
    <w:rsid w:val="614B1AF5"/>
    <w:rsid w:val="651C0DE5"/>
    <w:rsid w:val="672A277C"/>
    <w:rsid w:val="68637990"/>
    <w:rsid w:val="69C121DF"/>
    <w:rsid w:val="69C831E7"/>
    <w:rsid w:val="69E30532"/>
    <w:rsid w:val="6B421D4F"/>
    <w:rsid w:val="6BC229FC"/>
    <w:rsid w:val="6E1B66E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9586</Words>
  <Characters>9682</Characters>
  <Lines>0</Lines>
  <Paragraphs>0</Paragraphs>
  <TotalTime>9</TotalTime>
  <ScaleCrop>false</ScaleCrop>
  <LinksUpToDate>false</LinksUpToDate>
  <CharactersWithSpaces>9696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2026-03-27T08:12:21Z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