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BA9">
      <w:pPr>
        <w:keepNext w:val="0"/>
        <w:keepLines w:val="0"/>
        <w:pageBreakBefore w:val="0"/>
        <w:widowControl w:val="0"/>
        <w:kinsoku/>
        <w:wordWrap/>
        <w:overflowPunct/>
        <w:topLinePunct w:val="0"/>
        <w:autoSpaceDE/>
        <w:autoSpaceDN/>
        <w:bidi w:val="0"/>
        <w:adjustRightInd/>
        <w:snapToGrid/>
        <w:ind w:firstLine="803" w:firstLineChars="200"/>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学习习近平总书记对未成年人</w:t>
      </w:r>
    </w:p>
    <w:p w14:paraId="1E0E0A34">
      <w:pPr>
        <w:keepNext w:val="0"/>
        <w:keepLines w:val="0"/>
        <w:pageBreakBefore w:val="0"/>
        <w:widowControl w:val="0"/>
        <w:kinsoku/>
        <w:wordWrap/>
        <w:overflowPunct/>
        <w:topLinePunct w:val="0"/>
        <w:autoSpaceDE/>
        <w:autoSpaceDN/>
        <w:bidi w:val="0"/>
        <w:adjustRightInd/>
        <w:snapToGrid/>
        <w:ind w:firstLine="803" w:firstLineChars="200"/>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思想道德建设作出的重要指示内容</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2025-12-15来源：“学习强国”学习平台</w:t>
      </w:r>
    </w:p>
    <w:p w14:paraId="22CF7F62">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习近平对未成年人思想道德建设作出重要指示强调</w:t>
      </w:r>
    </w:p>
    <w:p w14:paraId="386AA696">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p>
    <w:p w14:paraId="29B5B6B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坚持把未成年人思想道德建设作为战略性基础性工作来抓</w:t>
      </w:r>
    </w:p>
    <w:p w14:paraId="0D0694D5">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p>
    <w:p w14:paraId="55DBA05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合力为未成年人健康成长营造良好社会环境</w:t>
      </w:r>
    </w:p>
    <w:p w14:paraId="3B93AEB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p>
    <w:p w14:paraId="3C808E5F">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蔡奇出席座谈会并讲话</w:t>
      </w:r>
    </w:p>
    <w:p w14:paraId="623465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新华社北京12月15日电 中共中央总书记、国家主席、中央军委主席习近平近日对未成年人思想道德建设作出重要指示。他指出，党的十八大以来，党中央高度重视未成年人思</w:t>
      </w:r>
      <w:bookmarkStart w:id="0" w:name="_GoBack"/>
      <w:bookmarkEnd w:id="0"/>
      <w:r>
        <w:rPr>
          <w:rFonts w:hint="eastAsia" w:ascii="仿宋" w:hAnsi="仿宋" w:eastAsia="仿宋" w:cs="仿宋"/>
          <w:kern w:val="0"/>
          <w:sz w:val="28"/>
          <w:szCs w:val="28"/>
          <w:lang w:val="en-US" w:eastAsia="zh-CN" w:bidi="ar"/>
        </w:rPr>
        <w:t>想道德建设，多措并举推动各项工作取得新进展新成效。</w:t>
      </w:r>
    </w:p>
    <w:p w14:paraId="7D9752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践行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2B3193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未成年人思想道德建设工作座谈会12月15日在京召开。会上传达了习近平重要指示。中共中央政治局常委、中央书记处书记蔡奇出席会议并讲话。</w:t>
      </w:r>
    </w:p>
    <w:p w14:paraId="55CDAB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蔡奇在讲话中指出，习近平总书记的重要指示高屋建瓴、精辟深邃，具有很强的政治性、思想性、针对性、指导性，要认真学习领会、深入贯彻落实。</w:t>
      </w:r>
    </w:p>
    <w:p w14:paraId="5F24B4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蔡奇指出，党的十八大以来，以习近平同志为核心的党中央把未成年人思想道德建设摆在重要位置，习近平总书记作出一系列重要论述和重要指示，深刻阐明新时代加强和改进未成年人思想道德建设的正确方向、职责使命和路径方法，为做好未成年人思想道德建设工作提供了根本遵循。</w:t>
      </w:r>
    </w:p>
    <w:p w14:paraId="1F2875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践行社会主义核心价值观，坚定理想信念、厚植爱国情怀、加强品德修养、增长知识见识、培养奋斗精神、增强综合素质。落实学校育人主体责任，坚持德育为先，注重“五育”融合。重视和加强家庭教育，发挥家庭教育的基础作用。积极营造良好社会文化环境，努力为孩子们创作生产好的文化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3914DD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李书磊主持座谈会。</w:t>
      </w:r>
    </w:p>
    <w:p w14:paraId="4C7057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80" w:lineRule="atLeast"/>
        <w:ind w:left="0" w:right="0" w:firstLine="42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中央网信办、教育部、中央广播电视总台、共青团中央、全国妇联、北京市委宣传部、内蒙古自治区鄂尔多斯市负责同志，未成年人思想道德建设基层工作者代表作了发言。</w:t>
      </w:r>
    </w:p>
    <w:p w14:paraId="4A4401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111923AE"/>
    <w:rsid w:val="15096E6E"/>
    <w:rsid w:val="186A611A"/>
    <w:rsid w:val="18850E9C"/>
    <w:rsid w:val="1C4F4CED"/>
    <w:rsid w:val="1E1A31FA"/>
    <w:rsid w:val="1F666BD8"/>
    <w:rsid w:val="1FA829B5"/>
    <w:rsid w:val="22F3177B"/>
    <w:rsid w:val="23A44322"/>
    <w:rsid w:val="23A54519"/>
    <w:rsid w:val="24D620CF"/>
    <w:rsid w:val="25F7452C"/>
    <w:rsid w:val="27D50D9F"/>
    <w:rsid w:val="286E67AE"/>
    <w:rsid w:val="28974772"/>
    <w:rsid w:val="2CC662EC"/>
    <w:rsid w:val="2D221EB0"/>
    <w:rsid w:val="2E8F141F"/>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4164208C"/>
    <w:rsid w:val="4291215B"/>
    <w:rsid w:val="44567B98"/>
    <w:rsid w:val="494D4ADB"/>
    <w:rsid w:val="49627B61"/>
    <w:rsid w:val="4A0D21C2"/>
    <w:rsid w:val="4AAD6DAF"/>
    <w:rsid w:val="4BBC7A45"/>
    <w:rsid w:val="4BF873C8"/>
    <w:rsid w:val="4E1866A9"/>
    <w:rsid w:val="4E2D7F20"/>
    <w:rsid w:val="4FFE3F69"/>
    <w:rsid w:val="52BB264B"/>
    <w:rsid w:val="539A6875"/>
    <w:rsid w:val="553E5847"/>
    <w:rsid w:val="560E129B"/>
    <w:rsid w:val="59FF6FB5"/>
    <w:rsid w:val="5AD66AA4"/>
    <w:rsid w:val="5B791466"/>
    <w:rsid w:val="5C390BF5"/>
    <w:rsid w:val="5DAC2982"/>
    <w:rsid w:val="5DD748DD"/>
    <w:rsid w:val="5E2265FA"/>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3521</Words>
  <Characters>3541</Characters>
  <Lines>0</Lines>
  <Paragraphs>0</Paragraphs>
  <TotalTime>482</TotalTime>
  <ScaleCrop>false</ScaleCrop>
  <LinksUpToDate>false</LinksUpToDate>
  <CharactersWithSpaces>3543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2025-12-19T07:13:53Z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51D372170775456E846B8637C23D9590_12</vt:lpwstr>
  </property>
  <property fmtid="{D5CDD505-2E9C-101B-9397-08002B2CF9AE}" pid="4" name="KSOTemplateDocerSaveRecord">
    <vt:lpwstr>eyJoZGlkIjoiZTY5Y2Y0ZjNiZGU4NmZhMjJhYWIyNGI5MTE4MDU4YjEiLCJ1c2VySWQiOiI1NjI1MTk2NDkifQ==</vt:lpwstr>
  </property>
</Properties>
</file>