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B18A">
      <w:pPr>
        <w:jc w:val="center"/>
        <w:rPr>
          <w:rFonts w:hint="eastAsia"/>
          <w:b/>
          <w:bCs/>
          <w:sz w:val="32"/>
          <w:szCs w:val="32"/>
        </w:rPr>
      </w:pPr>
      <w:r>
        <w:rPr>
          <w:rFonts w:hint="eastAsia"/>
          <w:b/>
          <w:bCs/>
          <w:sz w:val="32"/>
          <w:szCs w:val="32"/>
        </w:rPr>
        <w:t>坚持党的文化领导权事关党和国家前途命运</w:t>
      </w:r>
    </w:p>
    <w:p w14:paraId="080625BF">
      <w:pPr>
        <w:jc w:val="center"/>
        <w:rPr>
          <w:rFonts w:hint="default"/>
          <w:b/>
          <w:bCs/>
          <w:sz w:val="32"/>
          <w:szCs w:val="32"/>
          <w:lang w:val="en-US" w:eastAsia="zh-CN"/>
        </w:rPr>
      </w:pPr>
      <w:r>
        <w:rPr>
          <w:rFonts w:hint="eastAsia"/>
          <w:b/>
          <w:bCs/>
          <w:sz w:val="32"/>
          <w:szCs w:val="32"/>
        </w:rPr>
        <w:t>——学习《习近平文化思想学习纲要》</w:t>
      </w:r>
    </w:p>
    <w:p w14:paraId="2B762974">
      <w:pPr>
        <w:jc w:val="both"/>
        <w:rPr>
          <w:rFonts w:hint="default" w:eastAsia="微软雅黑"/>
          <w:b/>
          <w:bCs/>
          <w:sz w:val="28"/>
          <w:szCs w:val="28"/>
          <w:lang w:val="en-US" w:eastAsia="zh-CN"/>
        </w:rPr>
      </w:pPr>
      <w:r>
        <w:rPr>
          <w:rFonts w:ascii="微软雅黑" w:hAnsi="微软雅黑" w:eastAsia="微软雅黑" w:cs="微软雅黑"/>
          <w:i w:val="0"/>
          <w:iCs w:val="0"/>
          <w:caps w:val="0"/>
          <w:color w:val="595959"/>
          <w:spacing w:val="0"/>
          <w:sz w:val="21"/>
          <w:szCs w:val="21"/>
          <w:shd w:val="clear" w:fill="FFFFFF"/>
        </w:rPr>
        <w:t>202</w:t>
      </w:r>
      <w:r>
        <w:rPr>
          <w:rFonts w:hint="eastAsia" w:ascii="微软雅黑" w:hAnsi="微软雅黑" w:eastAsia="微软雅黑" w:cs="微软雅黑"/>
          <w:i w:val="0"/>
          <w:iCs w:val="0"/>
          <w:caps w:val="0"/>
          <w:color w:val="595959"/>
          <w:spacing w:val="0"/>
          <w:sz w:val="21"/>
          <w:szCs w:val="21"/>
          <w:shd w:val="clear" w:fill="FFFFFF"/>
          <w:lang w:val="en-US" w:eastAsia="zh-CN"/>
        </w:rPr>
        <w:t>5</w:t>
      </w:r>
      <w:r>
        <w:rPr>
          <w:rFonts w:ascii="微软雅黑" w:hAnsi="微软雅黑" w:eastAsia="微软雅黑" w:cs="微软雅黑"/>
          <w:i w:val="0"/>
          <w:iCs w:val="0"/>
          <w:caps w:val="0"/>
          <w:color w:val="595959"/>
          <w:spacing w:val="0"/>
          <w:sz w:val="21"/>
          <w:szCs w:val="21"/>
          <w:shd w:val="clear" w:fill="FFFFFF"/>
        </w:rPr>
        <w:t>-</w:t>
      </w:r>
      <w:r>
        <w:rPr>
          <w:rFonts w:hint="eastAsia" w:ascii="微软雅黑" w:hAnsi="微软雅黑" w:eastAsia="微软雅黑" w:cs="微软雅黑"/>
          <w:i w:val="0"/>
          <w:iCs w:val="0"/>
          <w:caps w:val="0"/>
          <w:color w:val="595959"/>
          <w:spacing w:val="0"/>
          <w:sz w:val="21"/>
          <w:szCs w:val="21"/>
          <w:shd w:val="clear" w:fill="FFFFFF"/>
          <w:lang w:val="en-US" w:eastAsia="zh-CN"/>
        </w:rPr>
        <w:t>2</w:t>
      </w:r>
      <w:r>
        <w:rPr>
          <w:rFonts w:ascii="微软雅黑" w:hAnsi="微软雅黑" w:eastAsia="微软雅黑" w:cs="微软雅黑"/>
          <w:i w:val="0"/>
          <w:iCs w:val="0"/>
          <w:caps w:val="0"/>
          <w:color w:val="595959"/>
          <w:spacing w:val="0"/>
          <w:sz w:val="21"/>
          <w:szCs w:val="21"/>
          <w:shd w:val="clear" w:fill="FFFFFF"/>
        </w:rPr>
        <w:t>-</w:t>
      </w:r>
      <w:r>
        <w:rPr>
          <w:rFonts w:hint="eastAsia" w:ascii="微软雅黑" w:hAnsi="微软雅黑" w:eastAsia="微软雅黑" w:cs="微软雅黑"/>
          <w:i w:val="0"/>
          <w:iCs w:val="0"/>
          <w:caps w:val="0"/>
          <w:color w:val="595959"/>
          <w:spacing w:val="0"/>
          <w:sz w:val="21"/>
          <w:szCs w:val="21"/>
          <w:shd w:val="clear" w:fill="FFFFFF"/>
          <w:lang w:val="en-US" w:eastAsia="zh-CN"/>
        </w:rPr>
        <w:t>07</w:t>
      </w:r>
      <w:r>
        <w:rPr>
          <w:rFonts w:hint="eastAsia" w:ascii="微软雅黑" w:hAnsi="微软雅黑" w:eastAsia="微软雅黑" w:cs="微软雅黑"/>
          <w:i w:val="0"/>
          <w:iCs w:val="0"/>
          <w:caps w:val="0"/>
          <w:color w:val="595959"/>
          <w:spacing w:val="0"/>
          <w:sz w:val="21"/>
          <w:szCs w:val="21"/>
          <w:shd w:val="clear" w:fill="FFFFFF"/>
        </w:rPr>
        <w:t>来源：“</w:t>
      </w:r>
      <w:r>
        <w:rPr>
          <w:rFonts w:hint="eastAsia" w:ascii="微软雅黑" w:hAnsi="微软雅黑" w:eastAsia="微软雅黑" w:cs="微软雅黑"/>
          <w:i w:val="0"/>
          <w:iCs w:val="0"/>
          <w:caps w:val="0"/>
          <w:color w:val="595959"/>
          <w:spacing w:val="0"/>
          <w:sz w:val="21"/>
          <w:szCs w:val="21"/>
          <w:shd w:val="clear" w:fill="FFFFFF"/>
          <w:lang w:val="en-US" w:eastAsia="zh-CN"/>
        </w:rPr>
        <w:t>学习强国</w:t>
      </w:r>
      <w:r>
        <w:rPr>
          <w:rFonts w:hint="eastAsia" w:ascii="微软雅黑" w:hAnsi="微软雅黑" w:eastAsia="微软雅黑" w:cs="微软雅黑"/>
          <w:i w:val="0"/>
          <w:iCs w:val="0"/>
          <w:caps w:val="0"/>
          <w:color w:val="595959"/>
          <w:spacing w:val="0"/>
          <w:sz w:val="21"/>
          <w:szCs w:val="21"/>
          <w:shd w:val="clear" w:fill="FFFFFF"/>
        </w:rPr>
        <w:t>”</w:t>
      </w:r>
      <w:r>
        <w:rPr>
          <w:rFonts w:hint="eastAsia" w:ascii="微软雅黑" w:hAnsi="微软雅黑" w:eastAsia="微软雅黑" w:cs="微软雅黑"/>
          <w:i w:val="0"/>
          <w:iCs w:val="0"/>
          <w:caps w:val="0"/>
          <w:color w:val="595959"/>
          <w:spacing w:val="0"/>
          <w:sz w:val="21"/>
          <w:szCs w:val="21"/>
          <w:shd w:val="clear" w:fill="FFFFFF"/>
          <w:lang w:val="en-US" w:eastAsia="zh-CN"/>
        </w:rPr>
        <w:t>学习平台</w:t>
      </w:r>
    </w:p>
    <w:p w14:paraId="1D943420">
      <w:pPr>
        <w:ind w:firstLine="560" w:firstLineChars="200"/>
        <w:rPr>
          <w:rFonts w:hint="default" w:ascii="仿宋" w:hAnsi="仿宋" w:eastAsia="仿宋" w:cs="仿宋"/>
          <w:kern w:val="0"/>
          <w:sz w:val="28"/>
          <w:szCs w:val="28"/>
          <w:lang w:val="en-US" w:eastAsia="zh-CN" w:bidi="ar"/>
        </w:rPr>
      </w:pPr>
    </w:p>
    <w:p w14:paraId="60F728ED">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2023年6月，习近平总书记在文化传承发展座谈会上发表重要讲话指出，守</w:t>
      </w:r>
      <w:bookmarkStart w:id="0" w:name="_GoBack"/>
      <w:bookmarkEnd w:id="0"/>
      <w:r>
        <w:rPr>
          <w:rFonts w:hint="default" w:ascii="仿宋" w:hAnsi="仿宋" w:eastAsia="仿宋" w:cs="仿宋"/>
          <w:kern w:val="0"/>
          <w:sz w:val="28"/>
          <w:szCs w:val="28"/>
          <w:lang w:val="en-US" w:eastAsia="zh-CN" w:bidi="ar"/>
        </w:rPr>
        <w:t>正“守的是中国共产党的文化领导权和中华民族的文化主体性”。2024年10月28日，习近平总书记在中共中央政治局第十七次集体学习中强调：“要加强党中央对宣传思想文化工作的集中统一领导，完善文化建设领导管理体制机制。”《习近平文化思想学习纲要》第一部分就是关于坚持党的文化领导权的内容，突出了其在习近平文化思想中的重要地位。</w:t>
      </w:r>
    </w:p>
    <w:p w14:paraId="28C3DDD9">
      <w:pPr>
        <w:ind w:firstLine="562" w:firstLineChars="200"/>
        <w:rPr>
          <w:rFonts w:hint="eastAsia" w:ascii="仿宋" w:hAnsi="仿宋" w:eastAsia="仿宋" w:cs="仿宋"/>
          <w:sz w:val="28"/>
          <w:szCs w:val="28"/>
        </w:rPr>
      </w:pPr>
      <w:r>
        <w:rPr>
          <w:rFonts w:hint="eastAsia" w:ascii="仿宋" w:hAnsi="仿宋" w:eastAsia="仿宋" w:cs="仿宋"/>
          <w:b/>
          <w:bCs/>
          <w:sz w:val="28"/>
          <w:szCs w:val="28"/>
        </w:rPr>
        <w:t>坚持党的文化领导权是党领导文化工作实践经验的深刻总结</w:t>
      </w:r>
    </w:p>
    <w:p w14:paraId="2B8113BA">
      <w:pPr>
        <w:ind w:firstLine="560" w:firstLineChars="200"/>
        <w:rPr>
          <w:rFonts w:hint="eastAsia" w:ascii="仿宋" w:hAnsi="仿宋" w:eastAsia="仿宋" w:cs="仿宋"/>
          <w:sz w:val="28"/>
          <w:szCs w:val="28"/>
        </w:rPr>
      </w:pPr>
      <w:r>
        <w:rPr>
          <w:rFonts w:hint="eastAsia" w:ascii="仿宋" w:hAnsi="仿宋" w:eastAsia="仿宋" w:cs="仿宋"/>
          <w:sz w:val="28"/>
          <w:szCs w:val="28"/>
        </w:rPr>
        <w:t>习近平总书记强调：“中国共产党是具有高度文化自觉的党，党的百年奋斗凝结着我国文化奋进的历史。”一百多年来，党始终把牢文化领导权，有力推动了党和人民事业发展。</w:t>
      </w:r>
    </w:p>
    <w:p w14:paraId="3BC91B05">
      <w:pPr>
        <w:ind w:firstLine="560" w:firstLineChars="200"/>
        <w:rPr>
          <w:rFonts w:hint="eastAsia" w:ascii="仿宋" w:hAnsi="仿宋" w:eastAsia="仿宋" w:cs="仿宋"/>
          <w:sz w:val="28"/>
          <w:szCs w:val="28"/>
        </w:rPr>
      </w:pPr>
      <w:r>
        <w:rPr>
          <w:rFonts w:hint="eastAsia" w:ascii="仿宋" w:hAnsi="仿宋" w:eastAsia="仿宋" w:cs="仿宋"/>
          <w:sz w:val="28"/>
          <w:szCs w:val="28"/>
        </w:rPr>
        <w:t>新民主主义革命时期，要取得无产阶级革命的胜利，掌握意识形态领导权是关键。培养无产阶级自己的知识分子，则是掌握文化领导权的实现路径。毛泽东同志总结了革命斗争的经验，提出要通过整顿文艺队伍、改造知识分子、确立党对文艺工作的政治领导等途径来巩固党的文化领导权。党始终坚持一手抓“枪杆子”、一手抓“笔杆子”，凝聚起了人民群众的革命斗志，最终取得了革命胜利。</w:t>
      </w:r>
    </w:p>
    <w:p w14:paraId="3137FBA6">
      <w:pPr>
        <w:ind w:firstLine="560" w:firstLineChars="200"/>
        <w:rPr>
          <w:rFonts w:hint="eastAsia" w:ascii="仿宋" w:hAnsi="仿宋" w:eastAsia="仿宋" w:cs="仿宋"/>
          <w:sz w:val="28"/>
          <w:szCs w:val="28"/>
        </w:rPr>
      </w:pPr>
    </w:p>
    <w:p w14:paraId="04A1EB4D">
      <w:pPr>
        <w:ind w:firstLine="560" w:firstLineChars="200"/>
        <w:rPr>
          <w:rFonts w:hint="eastAsia" w:ascii="仿宋" w:hAnsi="仿宋" w:eastAsia="仿宋" w:cs="仿宋"/>
          <w:sz w:val="28"/>
          <w:szCs w:val="28"/>
        </w:rPr>
      </w:pPr>
      <w:r>
        <w:rPr>
          <w:rFonts w:hint="eastAsia" w:ascii="仿宋" w:hAnsi="仿宋" w:eastAsia="仿宋" w:cs="仿宋"/>
          <w:sz w:val="28"/>
          <w:szCs w:val="28"/>
        </w:rPr>
        <w:t>社会主义革命和建设时期，加强党对文化建设的领导成为党取得人民支持的重要法宝。党领导人民积极改造旧的文化教育事业，逐步确立了马列主义在意识形态领域的指导地位，凝聚起建设新中国的统一意志。以毛泽东同志为核心的党的第一代中央领导集体清晰地认识到，党管意识形态是宣传思想文化工作的重要原则。这一时期，党还高度重视知识分子的教育和改造问题，在科学文化工作中提出“百花齐放、百家争鸣”的方针，有力地推动了社会主义文化事业的发展。</w:t>
      </w:r>
    </w:p>
    <w:p w14:paraId="6FC42D73">
      <w:pPr>
        <w:ind w:firstLine="560" w:firstLineChars="200"/>
        <w:rPr>
          <w:rFonts w:hint="eastAsia" w:ascii="仿宋" w:hAnsi="仿宋" w:eastAsia="仿宋" w:cs="仿宋"/>
          <w:sz w:val="28"/>
          <w:szCs w:val="28"/>
        </w:rPr>
      </w:pPr>
      <w:r>
        <w:rPr>
          <w:rFonts w:hint="eastAsia" w:ascii="仿宋" w:hAnsi="仿宋" w:eastAsia="仿宋" w:cs="仿宋"/>
          <w:sz w:val="28"/>
          <w:szCs w:val="28"/>
        </w:rPr>
        <w:t>改革开放和社会主义现代化建设新时期，邓小平同志不仅要求继续坚持“双百”方针，还明确提出文艺“为人民服务、为社会主义服务”。我们党提出“两个文明建设一起抓”，强调党要一手抓物质文明建设、一手抓精神文明建设，形成有利于改革开放的文化条件。党的十六大以党章的形式把中国共产党代表中国先进文化的前进方向确立下来。</w:t>
      </w:r>
    </w:p>
    <w:p w14:paraId="4E43A209">
      <w:pPr>
        <w:ind w:firstLine="560" w:firstLineChars="200"/>
        <w:rPr>
          <w:rFonts w:hint="eastAsia" w:ascii="仿宋" w:hAnsi="仿宋" w:eastAsia="仿宋" w:cs="仿宋"/>
          <w:sz w:val="28"/>
          <w:szCs w:val="28"/>
        </w:rPr>
      </w:pPr>
      <w:r>
        <w:rPr>
          <w:rFonts w:hint="eastAsia" w:ascii="仿宋" w:hAnsi="仿宋" w:eastAsia="仿宋" w:cs="仿宋"/>
          <w:sz w:val="28"/>
          <w:szCs w:val="28"/>
        </w:rPr>
        <w:t>进入新时代，以习近平同志为核心的党中央对党的宣传思想文化工作作出系统谋划，持续提升党对宣传思想文化工作的领导能力，不断完善宣传思想文化工作的制度体系，推动宣传思想文化领域治理体系和治理能力现代化。习近平总书记将宣传思想文化工作提升到了极端重要的地位，强调要建设具有强大凝聚力和引领力的社会主义意识形态，为开创党和国家事业新局面提供了强大精神动力。</w:t>
      </w:r>
    </w:p>
    <w:p w14:paraId="6353DC84">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坚持党的文化领导权为推进强国建设、民族复兴提供根本保证</w:t>
      </w:r>
    </w:p>
    <w:p w14:paraId="012DDC37">
      <w:pPr>
        <w:ind w:firstLine="560" w:firstLineChars="200"/>
        <w:rPr>
          <w:rFonts w:hint="eastAsia" w:ascii="仿宋" w:hAnsi="仿宋" w:eastAsia="仿宋" w:cs="仿宋"/>
          <w:sz w:val="28"/>
          <w:szCs w:val="28"/>
        </w:rPr>
      </w:pPr>
      <w:r>
        <w:rPr>
          <w:rFonts w:hint="eastAsia" w:ascii="仿宋" w:hAnsi="仿宋" w:eastAsia="仿宋" w:cs="仿宋"/>
          <w:sz w:val="28"/>
          <w:szCs w:val="28"/>
        </w:rPr>
        <w:t>坚持党的文化领导权是落实党的全面领导的应有之义。党的文化领导权是党的全面领导地位在文化领域的具体体现。现实中，对文化要不要坚持党的领导这一问题，一些模糊认识值得警惕。有的人只看重文化的娱乐功能，罔顾社会效益，用低俗、庸俗甚至丑陋的文化吸引眼球。有些人公然渲染文化作品的“去价值化”“去历史化”“去主流化”，制造思想混乱和认识误区。坚持党的文化领导权必须与这些现象作坚决斗争，巩固全党全社会思想上的团结统一，在思想上、精神上、文化上筑牢党的执政基础和群众基础。</w:t>
      </w:r>
    </w:p>
    <w:p w14:paraId="635C9F8D">
      <w:pPr>
        <w:ind w:firstLine="560" w:firstLineChars="200"/>
        <w:rPr>
          <w:rFonts w:hint="eastAsia" w:ascii="仿宋" w:hAnsi="仿宋" w:eastAsia="仿宋" w:cs="仿宋"/>
          <w:sz w:val="28"/>
          <w:szCs w:val="28"/>
        </w:rPr>
      </w:pPr>
      <w:r>
        <w:rPr>
          <w:rFonts w:hint="eastAsia" w:ascii="仿宋" w:hAnsi="仿宋" w:eastAsia="仿宋" w:cs="仿宋"/>
          <w:sz w:val="28"/>
          <w:szCs w:val="28"/>
        </w:rPr>
        <w:t>坚持党的文化领导权是建设社会主义文化强国的根本保证。建设社会主义文化强国是推进中国式现代化的必然要求。随着人民生活显著改善，人民群众的需要呈现多样化、多层次、多方面的特点，不仅对物质生活提出了更高要求，对精神文化生活的期待也越来越高。新时代我们党把文化建设摆在突出位置，明确了建设社会主义文化强国的路线图和任务书，为推进文化繁荣发展指明了前进方向。新时代新征程上，只有坚持党的文化领导权，才能充分发挥党的政治领导优势，加快推进社会主义文化强国建设。</w:t>
      </w:r>
    </w:p>
    <w:p w14:paraId="440E851C">
      <w:pPr>
        <w:ind w:firstLine="560" w:firstLineChars="200"/>
        <w:rPr>
          <w:rFonts w:hint="eastAsia" w:ascii="仿宋" w:hAnsi="仿宋" w:eastAsia="仿宋" w:cs="仿宋"/>
          <w:sz w:val="28"/>
          <w:szCs w:val="28"/>
        </w:rPr>
      </w:pPr>
      <w:r>
        <w:rPr>
          <w:rFonts w:hint="eastAsia" w:ascii="仿宋" w:hAnsi="仿宋" w:eastAsia="仿宋" w:cs="仿宋"/>
          <w:sz w:val="28"/>
          <w:szCs w:val="28"/>
        </w:rPr>
        <w:t>坚持党的文化领导权是确保国家文化安全的必然要求。习近平总书记指出：“思想防线被攻破了，其他防线就很难守住。”随着互联网技术以及经济全球化的快速发展，多种文化交融碰撞，各种思想相互激荡，我国文化安全面临着西方国家的意识形态渗透、错误社会思潮的侵袭等多重挑战和威胁。只有坚持党的文化领导权，加强党对文化建设的全面领导，才能有效化解我国文化领域的各种风险挑战，确保我国文化安全。</w:t>
      </w:r>
    </w:p>
    <w:p w14:paraId="68C34DED">
      <w:pPr>
        <w:ind w:firstLine="560" w:firstLineChars="200"/>
        <w:rPr>
          <w:rFonts w:hint="eastAsia" w:ascii="仿宋" w:hAnsi="仿宋" w:eastAsia="仿宋" w:cs="仿宋"/>
          <w:sz w:val="28"/>
          <w:szCs w:val="28"/>
        </w:rPr>
      </w:pPr>
    </w:p>
    <w:p w14:paraId="2CE9CCDB">
      <w:pPr>
        <w:ind w:firstLine="562" w:firstLineChars="200"/>
        <w:rPr>
          <w:rFonts w:hint="eastAsia" w:ascii="仿宋" w:hAnsi="仿宋" w:eastAsia="仿宋" w:cs="仿宋"/>
          <w:sz w:val="28"/>
          <w:szCs w:val="28"/>
        </w:rPr>
      </w:pPr>
      <w:r>
        <w:rPr>
          <w:rFonts w:hint="eastAsia" w:ascii="仿宋" w:hAnsi="仿宋" w:eastAsia="仿宋" w:cs="仿宋"/>
          <w:b/>
          <w:bCs/>
          <w:sz w:val="28"/>
          <w:szCs w:val="28"/>
        </w:rPr>
        <w:t>新时代新征程上坚持党的文化领导权的实践遵循</w:t>
      </w:r>
    </w:p>
    <w:p w14:paraId="12E771C1">
      <w:pPr>
        <w:ind w:firstLine="560" w:firstLineChars="200"/>
        <w:rPr>
          <w:rFonts w:hint="eastAsia" w:ascii="仿宋" w:hAnsi="仿宋" w:eastAsia="仿宋" w:cs="仿宋"/>
          <w:sz w:val="28"/>
          <w:szCs w:val="28"/>
        </w:rPr>
      </w:pPr>
      <w:r>
        <w:rPr>
          <w:rFonts w:hint="eastAsia" w:ascii="仿宋" w:hAnsi="仿宋" w:eastAsia="仿宋" w:cs="仿宋"/>
          <w:sz w:val="28"/>
          <w:szCs w:val="28"/>
        </w:rPr>
        <w:t>确立马克思主义在意识形态领域指导地位的根本制度，是坚持党的文化领导权的关键所在。在坚持以马克思主义为指导这一根本问题上，任何时候任何情况下都不能动摇。苏联亡党亡国的教训深刻表明，一个政权的瓦解往往是从思想领域开始的。马克思主义是我们立党立国、兴党兴国的根本指导思想，是社会主义意识形态的旗帜和灵魂。坚持马克思主义在意识形态领域的指导地位，是坚持党的文化领导权的核心要义。</w:t>
      </w:r>
    </w:p>
    <w:p w14:paraId="623C4B7C">
      <w:pPr>
        <w:ind w:firstLine="560" w:firstLineChars="200"/>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为坚持党的文化领导权提供了理论武装。习近平新时代中国特色社会主义思想是当代中国马克思主义、二十一世纪马克思主义，是中华文化和中国精神的时代精华，是党和国家必须长期坚持的指导思想。在当代中国，坚持和发展习近平新时代中国特色社会主义思想，就是真正坚持和发展马克思主义。面对错综复杂的国际国内形势、艰巨繁重的改革稳定任务、各种不确定难预料的风险挑战，必须持续加强理论武装，坚持不懈用习近平新时代中国特色社会主义思想凝心聚魂。</w:t>
      </w:r>
    </w:p>
    <w:p w14:paraId="20C18C13">
      <w:pPr>
        <w:ind w:firstLine="560" w:firstLineChars="200"/>
        <w:rPr>
          <w:rFonts w:hint="eastAsia" w:ascii="仿宋" w:hAnsi="仿宋" w:eastAsia="仿宋" w:cs="仿宋"/>
          <w:sz w:val="28"/>
          <w:szCs w:val="28"/>
        </w:rPr>
      </w:pPr>
      <w:r>
        <w:rPr>
          <w:rFonts w:hint="eastAsia" w:ascii="仿宋" w:hAnsi="仿宋" w:eastAsia="仿宋" w:cs="仿宋"/>
          <w:sz w:val="28"/>
          <w:szCs w:val="28"/>
        </w:rPr>
        <w:t>坚持与时俱进、开拓创新，是坚持党的文化领导权的方法原则。对党领导文化建设来说，守正是为了更好地创新，创新是为了根据时代新进步和实践新要求丰富和发展马克思主义文化理论。要把握时代脉搏、聆听时代声音、吸纳时代精华，不断推进实践基础上的文化创新，用创新增添文化发展动力、激活文明进步源泉，使中国特色社会主义文化始终反映时代精神、引领时代潮流。只有在实践创造中不断进行文化创造，在历史进步中不断实现文化进步，才能始终掌握文化领导权，以先进思想文化引领社会发展进步。</w:t>
      </w:r>
    </w:p>
    <w:p w14:paraId="08A69E65">
      <w:pPr>
        <w:ind w:firstLine="560" w:firstLineChars="200"/>
        <w:rPr>
          <w:rFonts w:hint="eastAsia" w:ascii="仿宋" w:hAnsi="仿宋" w:eastAsia="仿宋" w:cs="仿宋"/>
          <w:sz w:val="28"/>
          <w:szCs w:val="28"/>
        </w:rPr>
      </w:pPr>
      <w:r>
        <w:rPr>
          <w:rFonts w:hint="eastAsia" w:ascii="仿宋" w:hAnsi="仿宋" w:eastAsia="仿宋" w:cs="仿宋"/>
          <w:sz w:val="28"/>
          <w:szCs w:val="28"/>
        </w:rPr>
        <w:t>把坚持和加强党对宣传思想文化工作的全面领导落到实处，是坚持党的文化领导权的实践要求。文化建设是复杂性、系统性工程，涉及的方面很广泛，需要全党集中力量办大事。要坚持党的文化领导权全面、系统、整体加以落实，把党的领导贯彻到宣传思想文化工作的各方面各环节。坚持党性和人民性相统一，把握正确导向，把体现党的主张和反映人民心声统一起来。动员各条战线各个部门一起来做，把宣传思想工作同各个领域的行政管理、行业管理、社会管理更加紧密地结合起来。</w:t>
      </w:r>
    </w:p>
    <w:p w14:paraId="594ED4D2">
      <w:pPr>
        <w:ind w:firstLine="560" w:firstLineChars="200"/>
        <w:rPr>
          <w:rFonts w:hint="eastAsia" w:ascii="仿宋" w:hAnsi="仿宋" w:eastAsia="仿宋" w:cs="仿宋"/>
          <w:sz w:val="28"/>
          <w:szCs w:val="28"/>
        </w:rPr>
      </w:pPr>
      <w:r>
        <w:rPr>
          <w:rFonts w:hint="eastAsia" w:ascii="仿宋" w:hAnsi="仿宋" w:eastAsia="仿宋" w:cs="仿宋"/>
          <w:sz w:val="28"/>
          <w:szCs w:val="28"/>
        </w:rPr>
        <w:t>（作者系中共南京市委党校教授，江苏省习近平新时代中国特色社会主义思想研究中心省委党校基地特约研究员，南京新时代发展研究院研究员）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66D2A6F"/>
    <w:rsid w:val="186A611A"/>
    <w:rsid w:val="18850E9C"/>
    <w:rsid w:val="1FA829B5"/>
    <w:rsid w:val="2CC662EC"/>
    <w:rsid w:val="353A0195"/>
    <w:rsid w:val="37E0653B"/>
    <w:rsid w:val="38FA0C66"/>
    <w:rsid w:val="3A10482E"/>
    <w:rsid w:val="3B455CF2"/>
    <w:rsid w:val="4164208C"/>
    <w:rsid w:val="44567B98"/>
    <w:rsid w:val="494D4ADB"/>
    <w:rsid w:val="4BBC7A45"/>
    <w:rsid w:val="52BB264B"/>
    <w:rsid w:val="5AD66AA4"/>
    <w:rsid w:val="6BC229FC"/>
    <w:rsid w:val="754531C6"/>
    <w:rsid w:val="7B40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1682</Words>
  <Characters>1709</Characters>
  <Lines>0</Lines>
  <Paragraphs>0</Paragraphs>
  <TotalTime>80</TotalTime>
  <ScaleCrop>false</ScaleCrop>
  <LinksUpToDate>false</LinksUpToDate>
  <CharactersWithSpaces>1710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2025-02-14T07:37:54Z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